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8ABD5" w14:textId="77777777" w:rsidR="00055CEB" w:rsidRDefault="00055CEB">
      <w:pPr>
        <w:kinsoku w:val="0"/>
        <w:overflowPunct w:val="0"/>
        <w:autoSpaceDE/>
        <w:autoSpaceDN/>
        <w:adjustRightInd/>
        <w:spacing w:before="3" w:line="250" w:lineRule="exact"/>
        <w:ind w:left="72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RESOLUCION TAT-</w:t>
      </w:r>
      <w:proofErr w:type="spellStart"/>
      <w:r>
        <w:rPr>
          <w:b/>
          <w:bCs/>
          <w:sz w:val="24"/>
          <w:szCs w:val="24"/>
        </w:rPr>
        <w:t>N°</w:t>
      </w:r>
      <w:proofErr w:type="spellEnd"/>
      <w:r>
        <w:rPr>
          <w:b/>
          <w:bCs/>
          <w:sz w:val="24"/>
          <w:szCs w:val="24"/>
        </w:rPr>
        <w:t xml:space="preserve"> 1574-2007</w:t>
      </w:r>
    </w:p>
    <w:p w14:paraId="6B24FDC4" w14:textId="35EAD7DC" w:rsidR="00055CEB" w:rsidRPr="0022589F" w:rsidRDefault="00055CEB">
      <w:pPr>
        <w:kinsoku w:val="0"/>
        <w:overflowPunct w:val="0"/>
        <w:autoSpaceDE/>
        <w:autoSpaceDN/>
        <w:adjustRightInd/>
        <w:spacing w:before="313" w:line="277" w:lineRule="exact"/>
        <w:ind w:left="72" w:right="72"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TRIBUNAL ADMINISTRATIVO DE TRANSPORTE. </w:t>
      </w:r>
      <w:r w:rsidRPr="0022589F">
        <w:rPr>
          <w:sz w:val="24"/>
          <w:szCs w:val="24"/>
        </w:rPr>
        <w:t>San Jos</w:t>
      </w:r>
      <w:r w:rsidR="0022589F">
        <w:rPr>
          <w:sz w:val="24"/>
          <w:szCs w:val="24"/>
        </w:rPr>
        <w:t>é</w:t>
      </w:r>
      <w:r w:rsidRPr="0022589F">
        <w:rPr>
          <w:sz w:val="24"/>
          <w:szCs w:val="24"/>
        </w:rPr>
        <w:t>, a</w:t>
      </w:r>
      <w:r>
        <w:rPr>
          <w:b/>
          <w:bCs/>
          <w:sz w:val="24"/>
          <w:szCs w:val="24"/>
        </w:rPr>
        <w:t xml:space="preserve"> </w:t>
      </w:r>
      <w:r>
        <w:rPr>
          <w:sz w:val="23"/>
          <w:szCs w:val="23"/>
        </w:rPr>
        <w:t xml:space="preserve">las nueve horas con treinta minutos </w:t>
      </w:r>
      <w:r w:rsidRPr="0022589F">
        <w:rPr>
          <w:sz w:val="23"/>
          <w:szCs w:val="23"/>
        </w:rPr>
        <w:t xml:space="preserve">del </w:t>
      </w:r>
      <w:r w:rsidRPr="0022589F">
        <w:rPr>
          <w:sz w:val="24"/>
          <w:szCs w:val="24"/>
        </w:rPr>
        <w:t xml:space="preserve">veintisiete de febrero </w:t>
      </w:r>
      <w:r w:rsidRPr="0022589F">
        <w:rPr>
          <w:sz w:val="23"/>
          <w:szCs w:val="23"/>
        </w:rPr>
        <w:t xml:space="preserve">del dos mil </w:t>
      </w:r>
      <w:r w:rsidR="007217E2" w:rsidRPr="0022589F">
        <w:rPr>
          <w:sz w:val="23"/>
          <w:szCs w:val="23"/>
        </w:rPr>
        <w:t xml:space="preserve">siete. </w:t>
      </w:r>
      <w:r w:rsidR="007217E2" w:rsidRPr="0022589F">
        <w:rPr>
          <w:sz w:val="23"/>
          <w:szCs w:val="23"/>
        </w:rPr>
        <w:noBreakHyphen/>
      </w:r>
    </w:p>
    <w:p w14:paraId="05283DEB" w14:textId="38D3D31F" w:rsidR="00055CEB" w:rsidRPr="0022589F" w:rsidRDefault="00055CEB">
      <w:pPr>
        <w:kinsoku w:val="0"/>
        <w:overflowPunct w:val="0"/>
        <w:autoSpaceDE/>
        <w:autoSpaceDN/>
        <w:adjustRightInd/>
        <w:spacing w:before="293" w:line="283" w:lineRule="exact"/>
        <w:ind w:left="72"/>
        <w:jc w:val="both"/>
        <w:textAlignment w:val="baseline"/>
        <w:rPr>
          <w:spacing w:val="-3"/>
          <w:sz w:val="24"/>
          <w:szCs w:val="24"/>
        </w:rPr>
      </w:pPr>
      <w:r w:rsidRPr="0022589F">
        <w:rPr>
          <w:spacing w:val="-3"/>
          <w:sz w:val="23"/>
          <w:szCs w:val="23"/>
        </w:rPr>
        <w:t xml:space="preserve">Se conoce </w:t>
      </w:r>
      <w:r w:rsidR="0022589F" w:rsidRPr="0022589F">
        <w:rPr>
          <w:smallCaps/>
          <w:spacing w:val="-3"/>
          <w:sz w:val="24"/>
          <w:szCs w:val="24"/>
        </w:rPr>
        <w:t>Denuncia</w:t>
      </w:r>
      <w:r w:rsidRPr="0022589F">
        <w:rPr>
          <w:spacing w:val="-3"/>
          <w:sz w:val="24"/>
          <w:szCs w:val="24"/>
        </w:rPr>
        <w:t xml:space="preserve"> </w:t>
      </w:r>
      <w:r w:rsidRPr="0022589F">
        <w:rPr>
          <w:spacing w:val="-3"/>
          <w:sz w:val="23"/>
          <w:szCs w:val="23"/>
        </w:rPr>
        <w:t xml:space="preserve">de </w:t>
      </w:r>
      <w:r w:rsidR="0022589F">
        <w:rPr>
          <w:spacing w:val="-3"/>
          <w:sz w:val="23"/>
          <w:szCs w:val="23"/>
        </w:rPr>
        <w:t>NEHG</w:t>
      </w:r>
      <w:r w:rsidRPr="0022589F">
        <w:rPr>
          <w:spacing w:val="-3"/>
          <w:sz w:val="23"/>
          <w:szCs w:val="23"/>
        </w:rPr>
        <w:t xml:space="preserve"> c</w:t>
      </w:r>
      <w:r w:rsidR="0022589F">
        <w:rPr>
          <w:spacing w:val="-3"/>
          <w:sz w:val="23"/>
          <w:szCs w:val="23"/>
        </w:rPr>
        <w:t>é</w:t>
      </w:r>
      <w:r w:rsidRPr="0022589F">
        <w:rPr>
          <w:spacing w:val="-3"/>
          <w:sz w:val="23"/>
          <w:szCs w:val="23"/>
        </w:rPr>
        <w:t xml:space="preserve">dula de identidad </w:t>
      </w:r>
      <w:proofErr w:type="spellStart"/>
      <w:r w:rsidRPr="0022589F">
        <w:rPr>
          <w:spacing w:val="-3"/>
          <w:sz w:val="23"/>
          <w:szCs w:val="23"/>
        </w:rPr>
        <w:t>N°</w:t>
      </w:r>
      <w:proofErr w:type="spellEnd"/>
      <w:r w:rsidRPr="0022589F">
        <w:rPr>
          <w:spacing w:val="-3"/>
          <w:sz w:val="23"/>
          <w:szCs w:val="23"/>
        </w:rPr>
        <w:t xml:space="preserve"> </w:t>
      </w:r>
      <w:r w:rsidR="0022589F">
        <w:rPr>
          <w:spacing w:val="-3"/>
          <w:sz w:val="23"/>
          <w:szCs w:val="23"/>
        </w:rPr>
        <w:t>…</w:t>
      </w:r>
      <w:r w:rsidRPr="0022589F">
        <w:rPr>
          <w:spacing w:val="-3"/>
          <w:sz w:val="23"/>
          <w:szCs w:val="23"/>
        </w:rPr>
        <w:t xml:space="preserve">, </w:t>
      </w:r>
      <w:r w:rsidRPr="0022589F">
        <w:rPr>
          <w:spacing w:val="-3"/>
          <w:sz w:val="24"/>
          <w:szCs w:val="24"/>
        </w:rPr>
        <w:t xml:space="preserve">contra la </w:t>
      </w:r>
      <w:r w:rsidRPr="0022589F">
        <w:rPr>
          <w:spacing w:val="-3"/>
          <w:sz w:val="23"/>
          <w:szCs w:val="23"/>
        </w:rPr>
        <w:t xml:space="preserve">Junta Directiva del </w:t>
      </w:r>
      <w:r w:rsidRPr="0022589F">
        <w:rPr>
          <w:spacing w:val="-3"/>
          <w:sz w:val="24"/>
          <w:szCs w:val="24"/>
        </w:rPr>
        <w:t>Consejo de Transporte</w:t>
      </w:r>
      <w:r w:rsidR="0022589F">
        <w:rPr>
          <w:spacing w:val="-3"/>
          <w:sz w:val="24"/>
          <w:szCs w:val="24"/>
        </w:rPr>
        <w:t xml:space="preserve"> Públ</w:t>
      </w:r>
      <w:r w:rsidRPr="0022589F">
        <w:rPr>
          <w:spacing w:val="-3"/>
          <w:sz w:val="24"/>
          <w:szCs w:val="24"/>
        </w:rPr>
        <w:t xml:space="preserve">ico y el Departamento de </w:t>
      </w:r>
      <w:r w:rsidR="0022589F" w:rsidRPr="0022589F">
        <w:rPr>
          <w:spacing w:val="-3"/>
          <w:sz w:val="24"/>
          <w:szCs w:val="24"/>
        </w:rPr>
        <w:t>Inspección</w:t>
      </w:r>
      <w:r w:rsidRPr="0022589F">
        <w:rPr>
          <w:spacing w:val="-3"/>
          <w:sz w:val="24"/>
          <w:szCs w:val="24"/>
        </w:rPr>
        <w:t xml:space="preserve"> y Control </w:t>
      </w:r>
      <w:r w:rsidRPr="0022589F">
        <w:rPr>
          <w:spacing w:val="-3"/>
          <w:sz w:val="23"/>
          <w:szCs w:val="23"/>
        </w:rPr>
        <w:t xml:space="preserve">de ese Consejo, </w:t>
      </w:r>
      <w:r w:rsidRPr="0022589F">
        <w:rPr>
          <w:spacing w:val="-3"/>
          <w:sz w:val="24"/>
          <w:szCs w:val="24"/>
        </w:rPr>
        <w:t xml:space="preserve">por </w:t>
      </w:r>
      <w:r w:rsidR="0022589F" w:rsidRPr="0022589F">
        <w:rPr>
          <w:spacing w:val="-3"/>
          <w:sz w:val="24"/>
          <w:szCs w:val="24"/>
        </w:rPr>
        <w:t>omisión</w:t>
      </w:r>
      <w:r w:rsidRPr="0022589F">
        <w:rPr>
          <w:spacing w:val="-3"/>
          <w:sz w:val="24"/>
          <w:szCs w:val="24"/>
        </w:rPr>
        <w:t xml:space="preserve"> </w:t>
      </w:r>
      <w:r w:rsidRPr="0022589F">
        <w:rPr>
          <w:spacing w:val="-3"/>
          <w:sz w:val="23"/>
          <w:szCs w:val="23"/>
        </w:rPr>
        <w:t xml:space="preserve">al Reglamento </w:t>
      </w:r>
      <w:r w:rsidRPr="0022589F">
        <w:rPr>
          <w:spacing w:val="-3"/>
          <w:sz w:val="24"/>
          <w:szCs w:val="24"/>
        </w:rPr>
        <w:t xml:space="preserve">de Vida </w:t>
      </w:r>
      <w:r w:rsidR="0022589F" w:rsidRPr="0022589F">
        <w:rPr>
          <w:spacing w:val="-3"/>
          <w:sz w:val="24"/>
          <w:szCs w:val="24"/>
        </w:rPr>
        <w:t>Máxima</w:t>
      </w:r>
      <w:r w:rsidRPr="0022589F">
        <w:rPr>
          <w:spacing w:val="-3"/>
          <w:sz w:val="24"/>
          <w:szCs w:val="24"/>
        </w:rPr>
        <w:t xml:space="preserve"> Autorizada para las </w:t>
      </w:r>
      <w:r w:rsidRPr="0022589F">
        <w:rPr>
          <w:spacing w:val="-3"/>
          <w:sz w:val="23"/>
          <w:szCs w:val="23"/>
        </w:rPr>
        <w:t xml:space="preserve">Unidades de Transporte </w:t>
      </w:r>
      <w:r w:rsidRPr="0022589F">
        <w:rPr>
          <w:spacing w:val="-3"/>
          <w:sz w:val="24"/>
          <w:szCs w:val="24"/>
        </w:rPr>
        <w:t xml:space="preserve">Colectivo </w:t>
      </w:r>
      <w:r w:rsidRPr="0022589F">
        <w:rPr>
          <w:spacing w:val="-3"/>
          <w:sz w:val="23"/>
          <w:szCs w:val="23"/>
        </w:rPr>
        <w:t xml:space="preserve">Remunerado de Personas </w:t>
      </w:r>
      <w:r w:rsidRPr="0022589F">
        <w:rPr>
          <w:spacing w:val="-3"/>
          <w:sz w:val="24"/>
          <w:szCs w:val="24"/>
        </w:rPr>
        <w:t>y Servicios Especiales, tra</w:t>
      </w:r>
      <w:r w:rsidR="0022589F">
        <w:rPr>
          <w:spacing w:val="-3"/>
          <w:sz w:val="24"/>
          <w:szCs w:val="24"/>
        </w:rPr>
        <w:t>m</w:t>
      </w:r>
      <w:r w:rsidRPr="0022589F">
        <w:rPr>
          <w:spacing w:val="-3"/>
          <w:sz w:val="24"/>
          <w:szCs w:val="24"/>
        </w:rPr>
        <w:t xml:space="preserve">itado </w:t>
      </w:r>
      <w:r w:rsidRPr="0022589F">
        <w:rPr>
          <w:spacing w:val="-3"/>
          <w:sz w:val="23"/>
          <w:szCs w:val="23"/>
        </w:rPr>
        <w:t xml:space="preserve">en este Despacho </w:t>
      </w:r>
      <w:r w:rsidRPr="0022589F">
        <w:rPr>
          <w:spacing w:val="-3"/>
          <w:sz w:val="24"/>
          <w:szCs w:val="24"/>
        </w:rPr>
        <w:t xml:space="preserve">bajo Expediente </w:t>
      </w:r>
      <w:r w:rsidRPr="0022589F">
        <w:rPr>
          <w:spacing w:val="-3"/>
          <w:sz w:val="23"/>
          <w:szCs w:val="23"/>
        </w:rPr>
        <w:t xml:space="preserve">Administrativo </w:t>
      </w:r>
      <w:proofErr w:type="spellStart"/>
      <w:r w:rsidRPr="0022589F">
        <w:rPr>
          <w:spacing w:val="-3"/>
          <w:sz w:val="24"/>
          <w:szCs w:val="24"/>
        </w:rPr>
        <w:t>N°</w:t>
      </w:r>
      <w:proofErr w:type="spellEnd"/>
      <w:r w:rsidRPr="0022589F">
        <w:rPr>
          <w:spacing w:val="-3"/>
          <w:sz w:val="24"/>
          <w:szCs w:val="24"/>
        </w:rPr>
        <w:t xml:space="preserve"> TAT-060-03.</w:t>
      </w:r>
    </w:p>
    <w:p w14:paraId="73DC21A1" w14:textId="77777777" w:rsidR="00055CEB" w:rsidRDefault="00055CEB">
      <w:pPr>
        <w:kinsoku w:val="0"/>
        <w:overflowPunct w:val="0"/>
        <w:autoSpaceDE/>
        <w:autoSpaceDN/>
        <w:adjustRightInd/>
        <w:spacing w:before="590" w:line="263" w:lineRule="exact"/>
        <w:ind w:left="72"/>
        <w:jc w:val="center"/>
        <w:textAlignment w:val="baseline"/>
        <w:rPr>
          <w:b/>
          <w:bCs/>
          <w:spacing w:val="3"/>
          <w:sz w:val="23"/>
          <w:szCs w:val="23"/>
        </w:rPr>
      </w:pPr>
      <w:r>
        <w:rPr>
          <w:b/>
          <w:bCs/>
          <w:spacing w:val="3"/>
          <w:sz w:val="23"/>
          <w:szCs w:val="23"/>
        </w:rPr>
        <w:t>RESULTANDO:</w:t>
      </w:r>
    </w:p>
    <w:p w14:paraId="5F0325B5" w14:textId="3F431704" w:rsidR="00055CEB" w:rsidRPr="008F3724" w:rsidRDefault="00055CEB">
      <w:pPr>
        <w:kinsoku w:val="0"/>
        <w:overflowPunct w:val="0"/>
        <w:autoSpaceDE/>
        <w:autoSpaceDN/>
        <w:adjustRightInd/>
        <w:spacing w:before="590" w:line="283" w:lineRule="exact"/>
        <w:ind w:left="72"/>
        <w:jc w:val="both"/>
        <w:textAlignment w:val="baseline"/>
        <w:rPr>
          <w:spacing w:val="-3"/>
          <w:sz w:val="24"/>
          <w:szCs w:val="24"/>
        </w:rPr>
      </w:pPr>
      <w:r>
        <w:rPr>
          <w:b/>
          <w:bCs/>
          <w:spacing w:val="-3"/>
          <w:sz w:val="23"/>
          <w:szCs w:val="23"/>
        </w:rPr>
        <w:t xml:space="preserve">PRIMERO: </w:t>
      </w:r>
      <w:r>
        <w:rPr>
          <w:spacing w:val="-3"/>
          <w:sz w:val="24"/>
          <w:szCs w:val="24"/>
        </w:rPr>
        <w:t xml:space="preserve">Que el </w:t>
      </w:r>
      <w:r w:rsidR="0022589F" w:rsidRPr="0022589F">
        <w:rPr>
          <w:spacing w:val="-3"/>
          <w:sz w:val="23"/>
          <w:szCs w:val="23"/>
        </w:rPr>
        <w:t>señor</w:t>
      </w:r>
      <w:r w:rsidRPr="0022589F">
        <w:rPr>
          <w:spacing w:val="-3"/>
          <w:sz w:val="23"/>
          <w:szCs w:val="23"/>
        </w:rPr>
        <w:t xml:space="preserve"> </w:t>
      </w:r>
      <w:r w:rsidR="0022589F" w:rsidRPr="0022589F">
        <w:rPr>
          <w:spacing w:val="-3"/>
          <w:sz w:val="23"/>
          <w:szCs w:val="23"/>
        </w:rPr>
        <w:t>HG</w:t>
      </w:r>
      <w:r w:rsidRPr="0022589F">
        <w:rPr>
          <w:spacing w:val="-3"/>
          <w:sz w:val="23"/>
          <w:szCs w:val="23"/>
        </w:rPr>
        <w:t xml:space="preserve">, </w:t>
      </w:r>
      <w:r w:rsidRPr="0022589F">
        <w:rPr>
          <w:spacing w:val="-3"/>
          <w:sz w:val="24"/>
          <w:szCs w:val="24"/>
        </w:rPr>
        <w:t xml:space="preserve">el </w:t>
      </w:r>
      <w:r w:rsidR="008F3724" w:rsidRPr="0022589F">
        <w:rPr>
          <w:spacing w:val="-3"/>
          <w:sz w:val="24"/>
          <w:szCs w:val="24"/>
        </w:rPr>
        <w:t>día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3"/>
          <w:szCs w:val="23"/>
          <w:u w:val="single"/>
        </w:rPr>
        <w:t>25 de</w:t>
      </w:r>
      <w:r w:rsidR="008F3724">
        <w:rPr>
          <w:b/>
          <w:bCs/>
          <w:spacing w:val="-3"/>
          <w:sz w:val="23"/>
          <w:szCs w:val="23"/>
          <w:u w:val="single"/>
        </w:rPr>
        <w:t xml:space="preserve"> agosto</w:t>
      </w:r>
      <w:r>
        <w:rPr>
          <w:b/>
          <w:bCs/>
          <w:spacing w:val="-3"/>
          <w:sz w:val="23"/>
          <w:szCs w:val="23"/>
          <w:u w:val="single"/>
        </w:rPr>
        <w:t xml:space="preserve"> del 2003</w:t>
      </w:r>
      <w:r w:rsidR="008F3724">
        <w:rPr>
          <w:b/>
          <w:bCs/>
          <w:spacing w:val="-3"/>
          <w:sz w:val="23"/>
          <w:szCs w:val="23"/>
          <w:u w:val="single"/>
        </w:rPr>
        <w:t>,</w:t>
      </w:r>
      <w:r>
        <w:rPr>
          <w:spacing w:val="-3"/>
          <w:sz w:val="24"/>
          <w:szCs w:val="24"/>
        </w:rPr>
        <w:t xml:space="preserve"> </w:t>
      </w:r>
      <w:r w:rsidRPr="008F3724">
        <w:rPr>
          <w:spacing w:val="-3"/>
          <w:sz w:val="24"/>
          <w:szCs w:val="24"/>
        </w:rPr>
        <w:t xml:space="preserve">presenta ante el Tribunal Administrativo </w:t>
      </w:r>
      <w:r w:rsidRPr="008F3724">
        <w:rPr>
          <w:spacing w:val="-3"/>
          <w:sz w:val="23"/>
          <w:szCs w:val="23"/>
        </w:rPr>
        <w:t xml:space="preserve">de Transporte, memorial denominado denuncia </w:t>
      </w:r>
      <w:r w:rsidRPr="008F3724">
        <w:rPr>
          <w:spacing w:val="-3"/>
          <w:sz w:val="24"/>
          <w:szCs w:val="24"/>
        </w:rPr>
        <w:t>contra el Consejo de Transporte P</w:t>
      </w:r>
      <w:r w:rsidR="008F3724">
        <w:rPr>
          <w:spacing w:val="-3"/>
          <w:sz w:val="24"/>
          <w:szCs w:val="24"/>
        </w:rPr>
        <w:t>ú</w:t>
      </w:r>
      <w:r w:rsidRPr="008F3724">
        <w:rPr>
          <w:spacing w:val="-3"/>
          <w:sz w:val="24"/>
          <w:szCs w:val="24"/>
        </w:rPr>
        <w:t>blic</w:t>
      </w:r>
      <w:r w:rsidR="008F3724">
        <w:rPr>
          <w:spacing w:val="-3"/>
          <w:sz w:val="24"/>
          <w:szCs w:val="24"/>
        </w:rPr>
        <w:t>o</w:t>
      </w:r>
      <w:r w:rsidRPr="008F3724">
        <w:rPr>
          <w:spacing w:val="-3"/>
          <w:sz w:val="24"/>
          <w:szCs w:val="24"/>
        </w:rPr>
        <w:t xml:space="preserve"> </w:t>
      </w:r>
      <w:r w:rsidRPr="008F3724">
        <w:rPr>
          <w:spacing w:val="-3"/>
          <w:sz w:val="23"/>
          <w:szCs w:val="23"/>
        </w:rPr>
        <w:t xml:space="preserve">y el Departamento de </w:t>
      </w:r>
      <w:r w:rsidR="008F3724" w:rsidRPr="008F3724">
        <w:rPr>
          <w:spacing w:val="-3"/>
          <w:sz w:val="23"/>
          <w:szCs w:val="23"/>
        </w:rPr>
        <w:t>Inspección</w:t>
      </w:r>
      <w:r w:rsidRPr="008F3724">
        <w:rPr>
          <w:spacing w:val="-3"/>
          <w:sz w:val="23"/>
          <w:szCs w:val="23"/>
        </w:rPr>
        <w:t xml:space="preserve"> y Control </w:t>
      </w:r>
      <w:r w:rsidRPr="008F3724">
        <w:rPr>
          <w:spacing w:val="-3"/>
          <w:sz w:val="24"/>
          <w:szCs w:val="24"/>
        </w:rPr>
        <w:t>del Consejo de Transporte P</w:t>
      </w:r>
      <w:r w:rsidR="008F3724">
        <w:rPr>
          <w:spacing w:val="-3"/>
          <w:sz w:val="24"/>
          <w:szCs w:val="24"/>
        </w:rPr>
        <w:t>ú</w:t>
      </w:r>
      <w:r w:rsidRPr="008F3724">
        <w:rPr>
          <w:spacing w:val="-3"/>
          <w:sz w:val="24"/>
          <w:szCs w:val="24"/>
        </w:rPr>
        <w:t>blic</w:t>
      </w:r>
      <w:r w:rsidR="008F3724">
        <w:rPr>
          <w:spacing w:val="-3"/>
          <w:sz w:val="24"/>
          <w:szCs w:val="24"/>
        </w:rPr>
        <w:t>o</w:t>
      </w:r>
      <w:r w:rsidRPr="008F3724">
        <w:rPr>
          <w:spacing w:val="-3"/>
          <w:sz w:val="24"/>
          <w:szCs w:val="24"/>
        </w:rPr>
        <w:t xml:space="preserve">, </w:t>
      </w:r>
      <w:r w:rsidRPr="008F3724">
        <w:rPr>
          <w:spacing w:val="-3"/>
          <w:sz w:val="23"/>
          <w:szCs w:val="23"/>
        </w:rPr>
        <w:t xml:space="preserve">por </w:t>
      </w:r>
      <w:r w:rsidR="008F3724" w:rsidRPr="008F3724">
        <w:rPr>
          <w:spacing w:val="-3"/>
          <w:sz w:val="23"/>
          <w:szCs w:val="23"/>
        </w:rPr>
        <w:t>Omisión</w:t>
      </w:r>
      <w:r w:rsidRPr="008F3724">
        <w:rPr>
          <w:spacing w:val="-3"/>
          <w:sz w:val="23"/>
          <w:szCs w:val="23"/>
        </w:rPr>
        <w:t xml:space="preserve"> al Reglamento de Vida </w:t>
      </w:r>
      <w:r w:rsidR="008F3724" w:rsidRPr="008F3724">
        <w:rPr>
          <w:spacing w:val="-3"/>
          <w:sz w:val="23"/>
          <w:szCs w:val="23"/>
        </w:rPr>
        <w:t>Máxima</w:t>
      </w:r>
      <w:r w:rsidRPr="008F3724">
        <w:rPr>
          <w:spacing w:val="-3"/>
          <w:sz w:val="23"/>
          <w:szCs w:val="23"/>
        </w:rPr>
        <w:t xml:space="preserve"> </w:t>
      </w:r>
      <w:r w:rsidRPr="008F3724">
        <w:rPr>
          <w:spacing w:val="-3"/>
          <w:sz w:val="24"/>
          <w:szCs w:val="24"/>
        </w:rPr>
        <w:t>Autorizada para las</w:t>
      </w:r>
      <w:r>
        <w:rPr>
          <w:spacing w:val="-3"/>
          <w:sz w:val="24"/>
          <w:szCs w:val="24"/>
        </w:rPr>
        <w:t xml:space="preserve"> Unidades de Transporte </w:t>
      </w:r>
      <w:r w:rsidRPr="008F3724">
        <w:rPr>
          <w:spacing w:val="-3"/>
          <w:sz w:val="23"/>
          <w:szCs w:val="23"/>
        </w:rPr>
        <w:t xml:space="preserve">Colectivo Remunerado de Personas y Servicios </w:t>
      </w:r>
      <w:r w:rsidRPr="008F3724">
        <w:rPr>
          <w:spacing w:val="-3"/>
          <w:sz w:val="24"/>
          <w:szCs w:val="24"/>
        </w:rPr>
        <w:t xml:space="preserve">Especiales. En dicho documento, </w:t>
      </w:r>
      <w:r w:rsidRPr="008F3724">
        <w:rPr>
          <w:spacing w:val="-3"/>
          <w:sz w:val="23"/>
          <w:szCs w:val="23"/>
        </w:rPr>
        <w:t xml:space="preserve">solicita que el </w:t>
      </w:r>
      <w:r w:rsidR="008F3724" w:rsidRPr="008F3724">
        <w:rPr>
          <w:spacing w:val="-3"/>
          <w:sz w:val="23"/>
          <w:szCs w:val="23"/>
        </w:rPr>
        <w:t>autobús</w:t>
      </w:r>
      <w:r w:rsidRPr="008F3724">
        <w:rPr>
          <w:spacing w:val="-3"/>
          <w:sz w:val="23"/>
          <w:szCs w:val="23"/>
        </w:rPr>
        <w:t xml:space="preserve"> que presta el </w:t>
      </w:r>
      <w:r w:rsidR="008F3724" w:rsidRPr="008F3724">
        <w:rPr>
          <w:spacing w:val="-3"/>
          <w:sz w:val="23"/>
          <w:szCs w:val="23"/>
        </w:rPr>
        <w:t>servicio</w:t>
      </w:r>
      <w:r w:rsidRPr="008F3724">
        <w:rPr>
          <w:spacing w:val="-3"/>
          <w:sz w:val="23"/>
          <w:szCs w:val="23"/>
        </w:rPr>
        <w:t xml:space="preserve"> en la ruta </w:t>
      </w:r>
      <w:proofErr w:type="spellStart"/>
      <w:r w:rsidR="008F3724" w:rsidRPr="008F3724">
        <w:rPr>
          <w:spacing w:val="-3"/>
          <w:sz w:val="24"/>
          <w:szCs w:val="24"/>
        </w:rPr>
        <w:t>xxx</w:t>
      </w:r>
      <w:proofErr w:type="spellEnd"/>
      <w:r w:rsidRPr="008F3724">
        <w:rPr>
          <w:spacing w:val="-3"/>
          <w:sz w:val="24"/>
          <w:szCs w:val="24"/>
        </w:rPr>
        <w:t xml:space="preserve">, descrita como San Ignacio de Acosta — </w:t>
      </w:r>
      <w:r w:rsidRPr="008F3724">
        <w:rPr>
          <w:spacing w:val="-3"/>
          <w:sz w:val="23"/>
          <w:szCs w:val="23"/>
        </w:rPr>
        <w:t>Teruel — Sabanas — Sabanilla — La Monta</w:t>
      </w:r>
      <w:r w:rsidR="008F3724">
        <w:rPr>
          <w:spacing w:val="-3"/>
          <w:sz w:val="23"/>
          <w:szCs w:val="23"/>
        </w:rPr>
        <w:t>ñ</w:t>
      </w:r>
      <w:r w:rsidRPr="008F3724">
        <w:rPr>
          <w:spacing w:val="-3"/>
          <w:sz w:val="23"/>
          <w:szCs w:val="23"/>
        </w:rPr>
        <w:t xml:space="preserve">a — Naranjal — </w:t>
      </w:r>
      <w:r w:rsidRPr="008F3724">
        <w:rPr>
          <w:spacing w:val="-3"/>
          <w:sz w:val="24"/>
          <w:szCs w:val="24"/>
        </w:rPr>
        <w:t xml:space="preserve">Cangrejal — Entrada a La Ceiba — </w:t>
      </w:r>
      <w:r w:rsidR="008F3724">
        <w:rPr>
          <w:spacing w:val="-3"/>
          <w:sz w:val="23"/>
          <w:szCs w:val="23"/>
        </w:rPr>
        <w:t>Resbalón</w:t>
      </w:r>
      <w:r w:rsidRPr="008F3724">
        <w:rPr>
          <w:spacing w:val="-3"/>
          <w:sz w:val="23"/>
          <w:szCs w:val="23"/>
        </w:rPr>
        <w:t xml:space="preserve"> Abajo — San Luis y viceversa, placas </w:t>
      </w:r>
      <w:r w:rsidR="009C7B7F">
        <w:rPr>
          <w:spacing w:val="-3"/>
          <w:sz w:val="23"/>
          <w:szCs w:val="23"/>
        </w:rPr>
        <w:t>PB-XX</w:t>
      </w:r>
      <w:r w:rsidRPr="008F3724">
        <w:rPr>
          <w:spacing w:val="-3"/>
          <w:sz w:val="23"/>
          <w:szCs w:val="23"/>
        </w:rPr>
        <w:t xml:space="preserve">, </w:t>
      </w:r>
      <w:r w:rsidRPr="008F3724">
        <w:rPr>
          <w:spacing w:val="-3"/>
          <w:sz w:val="24"/>
          <w:szCs w:val="24"/>
        </w:rPr>
        <w:t xml:space="preserve">sea sustituida por una de </w:t>
      </w:r>
      <w:r w:rsidRPr="008F3724">
        <w:rPr>
          <w:spacing w:val="-3"/>
          <w:sz w:val="23"/>
          <w:szCs w:val="23"/>
        </w:rPr>
        <w:t xml:space="preserve">mayor capacidad y </w:t>
      </w:r>
      <w:r w:rsidRPr="008F3724">
        <w:rPr>
          <w:spacing w:val="-3"/>
          <w:sz w:val="24"/>
          <w:szCs w:val="24"/>
        </w:rPr>
        <w:t xml:space="preserve">con </w:t>
      </w:r>
      <w:r w:rsidRPr="008F3724">
        <w:rPr>
          <w:spacing w:val="-3"/>
          <w:sz w:val="23"/>
          <w:szCs w:val="23"/>
        </w:rPr>
        <w:t xml:space="preserve">un modelo permitido por ley, que </w:t>
      </w:r>
      <w:r w:rsidRPr="008F3724">
        <w:rPr>
          <w:spacing w:val="-3"/>
          <w:sz w:val="24"/>
          <w:szCs w:val="24"/>
        </w:rPr>
        <w:t xml:space="preserve">se abra un proceso administrativo </w:t>
      </w:r>
      <w:r w:rsidRPr="008F3724">
        <w:rPr>
          <w:spacing w:val="-3"/>
          <w:sz w:val="23"/>
          <w:szCs w:val="23"/>
        </w:rPr>
        <w:t xml:space="preserve">contra los funcionarios responsables por </w:t>
      </w:r>
      <w:r w:rsidR="008F3724" w:rsidRPr="008F3724">
        <w:rPr>
          <w:spacing w:val="-3"/>
          <w:sz w:val="23"/>
          <w:szCs w:val="23"/>
        </w:rPr>
        <w:t>omisión</w:t>
      </w:r>
      <w:r w:rsidRPr="008F3724">
        <w:rPr>
          <w:spacing w:val="-3"/>
          <w:sz w:val="23"/>
          <w:szCs w:val="23"/>
        </w:rPr>
        <w:t xml:space="preserve"> al Decreto </w:t>
      </w:r>
      <w:r w:rsidRPr="008F3724">
        <w:rPr>
          <w:spacing w:val="-3"/>
          <w:sz w:val="24"/>
          <w:szCs w:val="24"/>
        </w:rPr>
        <w:t xml:space="preserve">29743-MOPT, que se verifique si </w:t>
      </w:r>
      <w:r w:rsidRPr="008F3724">
        <w:rPr>
          <w:spacing w:val="-3"/>
          <w:sz w:val="23"/>
          <w:szCs w:val="23"/>
        </w:rPr>
        <w:t xml:space="preserve">el </w:t>
      </w:r>
      <w:r w:rsidR="008F3724" w:rsidRPr="008F3724">
        <w:rPr>
          <w:spacing w:val="-3"/>
          <w:sz w:val="23"/>
          <w:szCs w:val="23"/>
        </w:rPr>
        <w:t>vehículo</w:t>
      </w:r>
      <w:r w:rsidRPr="008F3724">
        <w:rPr>
          <w:spacing w:val="-3"/>
          <w:sz w:val="23"/>
          <w:szCs w:val="23"/>
        </w:rPr>
        <w:t xml:space="preserve"> </w:t>
      </w:r>
      <w:r w:rsidRPr="008F3724">
        <w:rPr>
          <w:spacing w:val="-3"/>
          <w:sz w:val="24"/>
          <w:szCs w:val="24"/>
        </w:rPr>
        <w:t xml:space="preserve">indicado cuenta </w:t>
      </w:r>
      <w:r w:rsidRPr="008F3724">
        <w:rPr>
          <w:spacing w:val="-3"/>
          <w:sz w:val="23"/>
          <w:szCs w:val="23"/>
        </w:rPr>
        <w:t xml:space="preserve">con la </w:t>
      </w:r>
      <w:r w:rsidR="008F3724" w:rsidRPr="008F3724">
        <w:rPr>
          <w:spacing w:val="-3"/>
          <w:sz w:val="23"/>
          <w:szCs w:val="23"/>
        </w:rPr>
        <w:t>Revisión</w:t>
      </w:r>
      <w:r w:rsidRPr="008F3724">
        <w:rPr>
          <w:spacing w:val="-3"/>
          <w:sz w:val="23"/>
          <w:szCs w:val="23"/>
        </w:rPr>
        <w:t xml:space="preserve"> </w:t>
      </w:r>
      <w:r w:rsidR="008F3724" w:rsidRPr="008F3724">
        <w:rPr>
          <w:spacing w:val="-3"/>
          <w:sz w:val="24"/>
          <w:szCs w:val="24"/>
        </w:rPr>
        <w:t>Técnica</w:t>
      </w:r>
      <w:r w:rsidRPr="008F3724">
        <w:rPr>
          <w:spacing w:val="-3"/>
          <w:sz w:val="24"/>
          <w:szCs w:val="24"/>
        </w:rPr>
        <w:t xml:space="preserve"> Vehicular y de ser </w:t>
      </w:r>
      <w:r w:rsidR="008F3724" w:rsidRPr="008F3724">
        <w:rPr>
          <w:spacing w:val="-3"/>
          <w:sz w:val="24"/>
          <w:szCs w:val="24"/>
        </w:rPr>
        <w:t>así</w:t>
      </w:r>
      <w:r w:rsidRPr="008F3724">
        <w:rPr>
          <w:spacing w:val="-3"/>
          <w:sz w:val="24"/>
          <w:szCs w:val="24"/>
        </w:rPr>
        <w:t xml:space="preserve"> proceder </w:t>
      </w:r>
      <w:r w:rsidRPr="008F3724">
        <w:rPr>
          <w:spacing w:val="-3"/>
          <w:sz w:val="23"/>
          <w:szCs w:val="23"/>
        </w:rPr>
        <w:t>a anularla, verificar si la unidad PB-</w:t>
      </w:r>
      <w:r w:rsidR="009C7B7F">
        <w:rPr>
          <w:spacing w:val="-3"/>
          <w:sz w:val="23"/>
          <w:szCs w:val="23"/>
        </w:rPr>
        <w:t>XX</w:t>
      </w:r>
      <w:r w:rsidRPr="008F3724">
        <w:rPr>
          <w:spacing w:val="-3"/>
          <w:sz w:val="23"/>
          <w:szCs w:val="23"/>
        </w:rPr>
        <w:t xml:space="preserve">, </w:t>
      </w:r>
      <w:r w:rsidR="008F3724" w:rsidRPr="008F3724">
        <w:rPr>
          <w:spacing w:val="-3"/>
          <w:sz w:val="23"/>
          <w:szCs w:val="23"/>
        </w:rPr>
        <w:t>est</w:t>
      </w:r>
      <w:r w:rsidR="008F3724">
        <w:rPr>
          <w:spacing w:val="-3"/>
          <w:sz w:val="23"/>
          <w:szCs w:val="23"/>
        </w:rPr>
        <w:t xml:space="preserve">á </w:t>
      </w:r>
      <w:r w:rsidRPr="008F3724">
        <w:rPr>
          <w:spacing w:val="-3"/>
          <w:sz w:val="23"/>
          <w:szCs w:val="23"/>
        </w:rPr>
        <w:t xml:space="preserve">debidamente </w:t>
      </w:r>
      <w:r w:rsidRPr="008F3724">
        <w:rPr>
          <w:spacing w:val="-3"/>
          <w:sz w:val="24"/>
          <w:szCs w:val="24"/>
        </w:rPr>
        <w:t xml:space="preserve">autorizada en </w:t>
      </w:r>
      <w:r w:rsidR="008F3724">
        <w:rPr>
          <w:spacing w:val="-3"/>
          <w:sz w:val="24"/>
          <w:szCs w:val="24"/>
        </w:rPr>
        <w:t>la</w:t>
      </w:r>
      <w:r w:rsidRPr="008F3724">
        <w:rPr>
          <w:spacing w:val="-3"/>
          <w:sz w:val="24"/>
          <w:szCs w:val="24"/>
        </w:rPr>
        <w:t xml:space="preserve"> ruta </w:t>
      </w:r>
      <w:proofErr w:type="spellStart"/>
      <w:r w:rsidR="008F3724">
        <w:rPr>
          <w:spacing w:val="-3"/>
          <w:sz w:val="24"/>
          <w:szCs w:val="24"/>
        </w:rPr>
        <w:t>xxx</w:t>
      </w:r>
      <w:proofErr w:type="spellEnd"/>
      <w:r w:rsidRPr="008F3724">
        <w:rPr>
          <w:spacing w:val="-3"/>
          <w:sz w:val="24"/>
          <w:szCs w:val="24"/>
        </w:rPr>
        <w:t xml:space="preserve"> y se proceda como corresponda contra </w:t>
      </w:r>
      <w:r w:rsidRPr="008F3724">
        <w:rPr>
          <w:spacing w:val="-3"/>
          <w:sz w:val="23"/>
          <w:szCs w:val="23"/>
        </w:rPr>
        <w:t xml:space="preserve">el engaito a la </w:t>
      </w:r>
      <w:r w:rsidR="008F3724" w:rsidRPr="008F3724">
        <w:rPr>
          <w:spacing w:val="-3"/>
          <w:sz w:val="24"/>
          <w:szCs w:val="24"/>
        </w:rPr>
        <w:t>Administración</w:t>
      </w:r>
      <w:r w:rsidRPr="008F3724">
        <w:rPr>
          <w:spacing w:val="-3"/>
          <w:sz w:val="24"/>
          <w:szCs w:val="24"/>
        </w:rPr>
        <w:t xml:space="preserve"> por parte de la prestataria d</w:t>
      </w:r>
      <w:r w:rsidR="008F3724">
        <w:rPr>
          <w:spacing w:val="-3"/>
          <w:sz w:val="24"/>
          <w:szCs w:val="24"/>
        </w:rPr>
        <w:t>e</w:t>
      </w:r>
      <w:r w:rsidRPr="008F3724">
        <w:rPr>
          <w:spacing w:val="-3"/>
          <w:sz w:val="24"/>
          <w:szCs w:val="24"/>
        </w:rPr>
        <w:t xml:space="preserve"> la </w:t>
      </w:r>
      <w:r w:rsidRPr="008F3724">
        <w:rPr>
          <w:spacing w:val="-3"/>
          <w:sz w:val="23"/>
          <w:szCs w:val="23"/>
        </w:rPr>
        <w:t xml:space="preserve">ruta </w:t>
      </w:r>
      <w:proofErr w:type="spellStart"/>
      <w:r w:rsidR="008F3724">
        <w:rPr>
          <w:spacing w:val="-3"/>
          <w:sz w:val="23"/>
          <w:szCs w:val="23"/>
        </w:rPr>
        <w:t>xxx</w:t>
      </w:r>
      <w:proofErr w:type="spellEnd"/>
      <w:r w:rsidRPr="008F3724">
        <w:rPr>
          <w:spacing w:val="-3"/>
          <w:sz w:val="23"/>
          <w:szCs w:val="23"/>
        </w:rPr>
        <w:t xml:space="preserve">, por tener dicha unidad reportada en varias rutas. </w:t>
      </w:r>
      <w:r w:rsidRPr="008F3724">
        <w:rPr>
          <w:spacing w:val="-3"/>
          <w:sz w:val="24"/>
          <w:szCs w:val="24"/>
        </w:rPr>
        <w:t xml:space="preserve">(Ver folios 27 a 33 del </w:t>
      </w:r>
      <w:r w:rsidR="008F3724" w:rsidRPr="008F3724">
        <w:rPr>
          <w:spacing w:val="-3"/>
          <w:sz w:val="24"/>
          <w:szCs w:val="24"/>
        </w:rPr>
        <w:t>expediente</w:t>
      </w:r>
      <w:r w:rsidRPr="008F3724">
        <w:rPr>
          <w:spacing w:val="-3"/>
          <w:sz w:val="24"/>
          <w:szCs w:val="24"/>
        </w:rPr>
        <w:t>)</w:t>
      </w:r>
    </w:p>
    <w:p w14:paraId="16CA734A" w14:textId="5FE78E1B" w:rsidR="00055CEB" w:rsidRDefault="00055CEB">
      <w:pPr>
        <w:kinsoku w:val="0"/>
        <w:overflowPunct w:val="0"/>
        <w:autoSpaceDE/>
        <w:autoSpaceDN/>
        <w:adjustRightInd/>
        <w:spacing w:before="586" w:line="263" w:lineRule="exact"/>
        <w:ind w:left="72"/>
        <w:textAlignment w:val="baseline"/>
        <w:rPr>
          <w:b/>
          <w:bCs/>
          <w:spacing w:val="-20"/>
          <w:sz w:val="23"/>
          <w:szCs w:val="23"/>
        </w:rPr>
      </w:pPr>
      <w:r>
        <w:rPr>
          <w:b/>
          <w:bCs/>
          <w:spacing w:val="-20"/>
          <w:sz w:val="23"/>
          <w:szCs w:val="23"/>
        </w:rPr>
        <w:t xml:space="preserve">RE DACTA EL </w:t>
      </w:r>
      <w:r w:rsidR="008F3724">
        <w:rPr>
          <w:b/>
          <w:bCs/>
          <w:spacing w:val="-20"/>
          <w:sz w:val="23"/>
          <w:szCs w:val="23"/>
        </w:rPr>
        <w:t xml:space="preserve">JUEZ </w:t>
      </w:r>
      <w:r>
        <w:rPr>
          <w:b/>
          <w:bCs/>
          <w:spacing w:val="-20"/>
          <w:sz w:val="23"/>
          <w:szCs w:val="23"/>
        </w:rPr>
        <w:t>PORTUGUEZ MENDEZ; Y,</w:t>
      </w:r>
    </w:p>
    <w:p w14:paraId="6FB58BE3" w14:textId="77777777" w:rsidR="00055CEB" w:rsidRDefault="00055CEB">
      <w:pPr>
        <w:kinsoku w:val="0"/>
        <w:overflowPunct w:val="0"/>
        <w:autoSpaceDE/>
        <w:autoSpaceDN/>
        <w:adjustRightInd/>
        <w:spacing w:before="298" w:line="263" w:lineRule="exact"/>
        <w:ind w:left="72"/>
        <w:jc w:val="center"/>
        <w:textAlignment w:val="baseline"/>
        <w:rPr>
          <w:b/>
          <w:bCs/>
          <w:spacing w:val="4"/>
          <w:sz w:val="23"/>
          <w:szCs w:val="23"/>
        </w:rPr>
      </w:pPr>
      <w:r>
        <w:rPr>
          <w:b/>
          <w:bCs/>
          <w:spacing w:val="4"/>
          <w:sz w:val="23"/>
          <w:szCs w:val="23"/>
        </w:rPr>
        <w:t>CONSIDERANDO:</w:t>
      </w:r>
    </w:p>
    <w:p w14:paraId="22C47189" w14:textId="39BA91A9" w:rsidR="00055CEB" w:rsidRPr="00F22659" w:rsidRDefault="00055CEB">
      <w:pPr>
        <w:kinsoku w:val="0"/>
        <w:overflowPunct w:val="0"/>
        <w:autoSpaceDE/>
        <w:autoSpaceDN/>
        <w:adjustRightInd/>
        <w:spacing w:before="393" w:line="277" w:lineRule="exact"/>
        <w:ind w:left="72"/>
        <w:textAlignment w:val="baseline"/>
        <w:rPr>
          <w:b/>
          <w:bCs/>
          <w:spacing w:val="-5"/>
          <w:sz w:val="23"/>
          <w:szCs w:val="23"/>
        </w:rPr>
      </w:pPr>
      <w:r w:rsidRPr="00F22659">
        <w:rPr>
          <w:b/>
          <w:bCs/>
          <w:spacing w:val="-5"/>
          <w:sz w:val="23"/>
          <w:szCs w:val="23"/>
        </w:rPr>
        <w:t xml:space="preserve">UNICO. </w:t>
      </w:r>
      <w:r w:rsidRPr="00F22659">
        <w:rPr>
          <w:b/>
          <w:bCs/>
          <w:spacing w:val="-5"/>
          <w:sz w:val="24"/>
          <w:szCs w:val="24"/>
        </w:rPr>
        <w:t xml:space="preserve">SE </w:t>
      </w:r>
      <w:r w:rsidRPr="00F22659">
        <w:rPr>
          <w:b/>
          <w:bCs/>
          <w:spacing w:val="-5"/>
          <w:sz w:val="23"/>
          <w:szCs w:val="23"/>
        </w:rPr>
        <w:t xml:space="preserve">DECLARA LA </w:t>
      </w:r>
      <w:r w:rsidR="008F3724" w:rsidRPr="00F22659">
        <w:rPr>
          <w:b/>
          <w:bCs/>
          <w:spacing w:val="-5"/>
          <w:sz w:val="23"/>
          <w:szCs w:val="23"/>
        </w:rPr>
        <w:t>I</w:t>
      </w:r>
      <w:r w:rsidRPr="00F22659">
        <w:rPr>
          <w:b/>
          <w:bCs/>
          <w:spacing w:val="-5"/>
          <w:sz w:val="23"/>
          <w:szCs w:val="23"/>
        </w:rPr>
        <w:t>NCOMPETENCIA.</w:t>
      </w:r>
    </w:p>
    <w:p w14:paraId="25DE5336" w14:textId="067050D5" w:rsidR="00055CEB" w:rsidRPr="008F3724" w:rsidRDefault="00055CEB" w:rsidP="008F3724">
      <w:pPr>
        <w:kinsoku w:val="0"/>
        <w:overflowPunct w:val="0"/>
        <w:autoSpaceDE/>
        <w:autoSpaceDN/>
        <w:adjustRightInd/>
        <w:spacing w:before="223" w:line="277" w:lineRule="exact"/>
        <w:ind w:left="72"/>
        <w:jc w:val="both"/>
        <w:textAlignment w:val="baseline"/>
        <w:rPr>
          <w:sz w:val="23"/>
          <w:szCs w:val="23"/>
        </w:rPr>
      </w:pPr>
      <w:r w:rsidRPr="008F3724">
        <w:rPr>
          <w:b/>
          <w:bCs/>
          <w:sz w:val="23"/>
          <w:szCs w:val="23"/>
        </w:rPr>
        <w:t>Naturaleza del Tribunal Administrativo de Transporte</w:t>
      </w:r>
      <w:r>
        <w:rPr>
          <w:b/>
          <w:bCs/>
          <w:sz w:val="23"/>
          <w:szCs w:val="23"/>
        </w:rPr>
        <w:t xml:space="preserve">. </w:t>
      </w:r>
      <w:r w:rsidRPr="008F3724">
        <w:rPr>
          <w:sz w:val="23"/>
          <w:szCs w:val="23"/>
        </w:rPr>
        <w:t xml:space="preserve">El Tribunal </w:t>
      </w:r>
      <w:r w:rsidRPr="008F3724">
        <w:rPr>
          <w:sz w:val="24"/>
          <w:szCs w:val="24"/>
        </w:rPr>
        <w:t xml:space="preserve">Administrativo de Transporte, es un </w:t>
      </w:r>
      <w:r w:rsidR="008F3724" w:rsidRPr="008F3724">
        <w:rPr>
          <w:sz w:val="23"/>
          <w:szCs w:val="23"/>
        </w:rPr>
        <w:t xml:space="preserve">órgano </w:t>
      </w:r>
      <w:r w:rsidRPr="008F3724">
        <w:rPr>
          <w:sz w:val="23"/>
          <w:szCs w:val="23"/>
        </w:rPr>
        <w:t xml:space="preserve">desconcentrado, en grado </w:t>
      </w:r>
      <w:r w:rsidR="008F3724" w:rsidRPr="008F3724">
        <w:rPr>
          <w:sz w:val="23"/>
          <w:szCs w:val="23"/>
        </w:rPr>
        <w:t>máximo</w:t>
      </w:r>
      <w:r w:rsidRPr="008F3724">
        <w:rPr>
          <w:sz w:val="23"/>
          <w:szCs w:val="23"/>
        </w:rPr>
        <w:t xml:space="preserve">, del Ministerio de Obras </w:t>
      </w:r>
      <w:r w:rsidR="008F3724" w:rsidRPr="008F3724">
        <w:rPr>
          <w:sz w:val="24"/>
          <w:szCs w:val="24"/>
        </w:rPr>
        <w:t>Públicas</w:t>
      </w:r>
      <w:r w:rsidRPr="008F3724">
        <w:rPr>
          <w:sz w:val="24"/>
          <w:szCs w:val="24"/>
        </w:rPr>
        <w:t xml:space="preserve"> y Transportes, que goza de independencia funcional, </w:t>
      </w:r>
      <w:r w:rsidR="008F3724" w:rsidRPr="008F3724">
        <w:rPr>
          <w:sz w:val="24"/>
          <w:szCs w:val="24"/>
        </w:rPr>
        <w:t>administrativa</w:t>
      </w:r>
      <w:r w:rsidRPr="008F3724">
        <w:rPr>
          <w:sz w:val="24"/>
          <w:szCs w:val="24"/>
        </w:rPr>
        <w:t xml:space="preserve"> y financiera. Se </w:t>
      </w:r>
      <w:r w:rsidR="008F3724" w:rsidRPr="008F3724">
        <w:rPr>
          <w:sz w:val="24"/>
          <w:szCs w:val="24"/>
        </w:rPr>
        <w:t>constituye</w:t>
      </w:r>
      <w:r w:rsidRPr="008F3724">
        <w:rPr>
          <w:sz w:val="24"/>
          <w:szCs w:val="24"/>
        </w:rPr>
        <w:t xml:space="preserve"> </w:t>
      </w:r>
      <w:r w:rsidR="008F3724" w:rsidRPr="008F3724">
        <w:rPr>
          <w:sz w:val="24"/>
          <w:szCs w:val="24"/>
        </w:rPr>
        <w:t>además</w:t>
      </w:r>
      <w:r w:rsidRPr="008F3724">
        <w:rPr>
          <w:sz w:val="24"/>
          <w:szCs w:val="24"/>
        </w:rPr>
        <w:t xml:space="preserve"> como el jerarca impropio del </w:t>
      </w:r>
      <w:r w:rsidRPr="008F3724">
        <w:rPr>
          <w:sz w:val="23"/>
          <w:szCs w:val="23"/>
        </w:rPr>
        <w:t>Consejo de Transporte P</w:t>
      </w:r>
      <w:r w:rsidR="008F3724" w:rsidRPr="008F3724">
        <w:rPr>
          <w:sz w:val="23"/>
          <w:szCs w:val="23"/>
        </w:rPr>
        <w:t>ú</w:t>
      </w:r>
      <w:r w:rsidRPr="008F3724">
        <w:rPr>
          <w:sz w:val="23"/>
          <w:szCs w:val="23"/>
        </w:rPr>
        <w:t>blico, en lo</w:t>
      </w:r>
      <w:r w:rsidR="008F3724">
        <w:rPr>
          <w:sz w:val="23"/>
          <w:szCs w:val="23"/>
        </w:rPr>
        <w:t xml:space="preserve"> </w:t>
      </w:r>
      <w:r>
        <w:rPr>
          <w:sz w:val="24"/>
          <w:szCs w:val="24"/>
        </w:rPr>
        <w:t xml:space="preserve">que se refiere al conocimiento y </w:t>
      </w:r>
      <w:r w:rsidR="008F3724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de los recursos de </w:t>
      </w:r>
      <w:r w:rsidR="008F3724">
        <w:rPr>
          <w:sz w:val="24"/>
          <w:szCs w:val="24"/>
        </w:rPr>
        <w:t>apelación</w:t>
      </w:r>
      <w:r>
        <w:rPr>
          <w:sz w:val="24"/>
          <w:szCs w:val="24"/>
        </w:rPr>
        <w:t xml:space="preserve"> presentados contra la </w:t>
      </w:r>
      <w:r w:rsidR="008F3724">
        <w:rPr>
          <w:sz w:val="24"/>
          <w:szCs w:val="24"/>
        </w:rPr>
        <w:t>jerarquía</w:t>
      </w:r>
      <w:r>
        <w:rPr>
          <w:sz w:val="24"/>
          <w:szCs w:val="24"/>
        </w:rPr>
        <w:t xml:space="preserve"> de dicho Consejo. S</w:t>
      </w:r>
      <w:r w:rsidR="008F3724">
        <w:rPr>
          <w:sz w:val="24"/>
          <w:szCs w:val="24"/>
        </w:rPr>
        <w:t>o</w:t>
      </w:r>
      <w:r>
        <w:rPr>
          <w:sz w:val="24"/>
          <w:szCs w:val="24"/>
        </w:rPr>
        <w:t xml:space="preserve">bre este particular el numeral 16 de la ley No.7969 de diciembre de 1999, </w:t>
      </w:r>
      <w:r>
        <w:rPr>
          <w:sz w:val="24"/>
          <w:szCs w:val="24"/>
        </w:rPr>
        <w:lastRenderedPageBreak/>
        <w:t>indica:</w:t>
      </w:r>
    </w:p>
    <w:p w14:paraId="5D2B0652" w14:textId="4AE2D389" w:rsidR="00055CEB" w:rsidRDefault="00055CEB">
      <w:pPr>
        <w:kinsoku w:val="0"/>
        <w:overflowPunct w:val="0"/>
        <w:autoSpaceDE/>
        <w:autoSpaceDN/>
        <w:adjustRightInd/>
        <w:spacing w:before="217" w:line="284" w:lineRule="exact"/>
        <w:ind w:left="504"/>
        <w:textAlignment w:val="baseline"/>
        <w:rPr>
          <w:sz w:val="24"/>
          <w:szCs w:val="24"/>
        </w:rPr>
      </w:pPr>
      <w:r>
        <w:rPr>
          <w:sz w:val="24"/>
          <w:szCs w:val="24"/>
        </w:rPr>
        <w:t>"</w:t>
      </w:r>
      <w:r w:rsidR="008F3724">
        <w:rPr>
          <w:sz w:val="24"/>
          <w:szCs w:val="24"/>
        </w:rPr>
        <w:t xml:space="preserve">ARTÍCULO </w:t>
      </w:r>
      <w:r>
        <w:rPr>
          <w:sz w:val="24"/>
          <w:szCs w:val="24"/>
        </w:rPr>
        <w:t xml:space="preserve">16.- </w:t>
      </w:r>
      <w:r w:rsidR="008F3724">
        <w:rPr>
          <w:sz w:val="24"/>
          <w:szCs w:val="24"/>
        </w:rPr>
        <w:t>Creación</w:t>
      </w:r>
      <w:r>
        <w:rPr>
          <w:sz w:val="24"/>
          <w:szCs w:val="24"/>
        </w:rPr>
        <w:t xml:space="preserve"> del Tribunal </w:t>
      </w:r>
      <w:r w:rsidR="008F3724">
        <w:rPr>
          <w:sz w:val="24"/>
          <w:szCs w:val="24"/>
        </w:rPr>
        <w:t>Administrativo</w:t>
      </w:r>
      <w:r>
        <w:rPr>
          <w:sz w:val="24"/>
          <w:szCs w:val="24"/>
        </w:rPr>
        <w:t xml:space="preserve"> de Transporte</w:t>
      </w:r>
    </w:p>
    <w:p w14:paraId="569E7179" w14:textId="78458C8D" w:rsidR="00055CEB" w:rsidRDefault="00055CEB">
      <w:pPr>
        <w:kinsoku w:val="0"/>
        <w:overflowPunct w:val="0"/>
        <w:autoSpaceDE/>
        <w:autoSpaceDN/>
        <w:adjustRightInd/>
        <w:spacing w:before="197" w:line="284" w:lineRule="exact"/>
        <w:ind w:left="504" w:right="79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Crease el Tribunal Administrativo de Transporte, con sede en San Jos</w:t>
      </w:r>
      <w:r w:rsidR="008F3724">
        <w:rPr>
          <w:sz w:val="24"/>
          <w:szCs w:val="24"/>
        </w:rPr>
        <w:t>é</w:t>
      </w:r>
      <w:r>
        <w:rPr>
          <w:sz w:val="24"/>
          <w:szCs w:val="24"/>
        </w:rPr>
        <w:t xml:space="preserve"> y competencia en todo el territorio nacional, como </w:t>
      </w:r>
      <w:r w:rsidR="008F3724">
        <w:rPr>
          <w:sz w:val="24"/>
          <w:szCs w:val="24"/>
        </w:rPr>
        <w:t>órgano</w:t>
      </w:r>
      <w:r>
        <w:rPr>
          <w:sz w:val="24"/>
          <w:szCs w:val="24"/>
        </w:rPr>
        <w:t xml:space="preserve"> de </w:t>
      </w:r>
      <w:r w:rsidR="008F3724">
        <w:rPr>
          <w:sz w:val="24"/>
          <w:szCs w:val="24"/>
        </w:rPr>
        <w:t>desconcentración</w:t>
      </w:r>
      <w:r>
        <w:rPr>
          <w:sz w:val="24"/>
          <w:szCs w:val="24"/>
        </w:rPr>
        <w:t xml:space="preserve"> </w:t>
      </w:r>
      <w:r w:rsidR="008F3724">
        <w:rPr>
          <w:sz w:val="24"/>
          <w:szCs w:val="24"/>
        </w:rPr>
        <w:t>máxima</w:t>
      </w:r>
      <w:r>
        <w:rPr>
          <w:sz w:val="24"/>
          <w:szCs w:val="24"/>
        </w:rPr>
        <w:t>, adscrito al Ministerio de Obras P</w:t>
      </w:r>
      <w:r w:rsidR="008F3724">
        <w:rPr>
          <w:sz w:val="24"/>
          <w:szCs w:val="24"/>
        </w:rPr>
        <w:t>úb</w:t>
      </w:r>
      <w:r>
        <w:rPr>
          <w:sz w:val="24"/>
          <w:szCs w:val="24"/>
        </w:rPr>
        <w:t xml:space="preserve">licas y Transportes. Sus atribuciones </w:t>
      </w:r>
      <w:r w:rsidR="008F3724">
        <w:rPr>
          <w:sz w:val="24"/>
          <w:szCs w:val="24"/>
        </w:rPr>
        <w:t>serán</w:t>
      </w:r>
      <w:r>
        <w:rPr>
          <w:sz w:val="24"/>
          <w:szCs w:val="24"/>
        </w:rPr>
        <w:t xml:space="preserve"> exclusivas y contara con independencia funcional, administrativa y financiera. Sus fallos </w:t>
      </w:r>
      <w:proofErr w:type="gramStart"/>
      <w:r>
        <w:rPr>
          <w:sz w:val="24"/>
          <w:szCs w:val="24"/>
        </w:rPr>
        <w:t>agotaran</w:t>
      </w:r>
      <w:proofErr w:type="gramEnd"/>
      <w:r>
        <w:rPr>
          <w:sz w:val="24"/>
          <w:szCs w:val="24"/>
        </w:rPr>
        <w:t xml:space="preserve"> la </w:t>
      </w:r>
      <w:r w:rsidR="008F3724">
        <w:rPr>
          <w:sz w:val="24"/>
          <w:szCs w:val="24"/>
        </w:rPr>
        <w:t>vía</w:t>
      </w:r>
      <w:r>
        <w:rPr>
          <w:sz w:val="24"/>
          <w:szCs w:val="24"/>
        </w:rPr>
        <w:t xml:space="preserve"> administrativa y sus resoluciones ser</w:t>
      </w:r>
      <w:r w:rsidR="008F3724">
        <w:rPr>
          <w:sz w:val="24"/>
          <w:szCs w:val="24"/>
        </w:rPr>
        <w:t>án</w:t>
      </w:r>
      <w:r>
        <w:rPr>
          <w:sz w:val="24"/>
          <w:szCs w:val="24"/>
        </w:rPr>
        <w:t xml:space="preserve"> de acatamiento estricto y obligatorio."</w:t>
      </w:r>
    </w:p>
    <w:p w14:paraId="17740833" w14:textId="1DDB90AE" w:rsidR="00055CEB" w:rsidRDefault="00055CEB">
      <w:pPr>
        <w:kinsoku w:val="0"/>
        <w:overflowPunct w:val="0"/>
        <w:autoSpaceDE/>
        <w:autoSpaceDN/>
        <w:adjustRightInd/>
        <w:spacing w:before="875" w:line="284" w:lineRule="exact"/>
        <w:jc w:val="both"/>
        <w:textAlignment w:val="baseline"/>
        <w:rPr>
          <w:sz w:val="24"/>
          <w:szCs w:val="24"/>
        </w:rPr>
      </w:pPr>
      <w:r w:rsidRPr="008F3724">
        <w:rPr>
          <w:b/>
          <w:bCs/>
          <w:sz w:val="24"/>
          <w:szCs w:val="24"/>
        </w:rPr>
        <w:t>Competencia del Tribunal Administrativo de Transporte.</w:t>
      </w:r>
      <w:r w:rsidRPr="008F3724">
        <w:rPr>
          <w:sz w:val="24"/>
          <w:szCs w:val="24"/>
        </w:rPr>
        <w:t xml:space="preserve"> El Tribunal Administrativo de Transporte, conforme al </w:t>
      </w:r>
      <w:r w:rsidR="00D47BAA" w:rsidRPr="008F3724">
        <w:rPr>
          <w:sz w:val="24"/>
          <w:szCs w:val="24"/>
        </w:rPr>
        <w:t>artículo</w:t>
      </w:r>
      <w:r w:rsidRPr="008F3724">
        <w:rPr>
          <w:sz w:val="24"/>
          <w:szCs w:val="24"/>
        </w:rPr>
        <w:t xml:space="preserve"> 22 de la Ley Reguladora del Servicio</w:t>
      </w:r>
      <w:r w:rsidR="00D47BAA">
        <w:rPr>
          <w:sz w:val="24"/>
          <w:szCs w:val="24"/>
        </w:rPr>
        <w:t xml:space="preserve"> Público</w:t>
      </w:r>
      <w:r w:rsidRPr="008F3724">
        <w:rPr>
          <w:sz w:val="24"/>
          <w:szCs w:val="24"/>
        </w:rPr>
        <w:t xml:space="preserve"> de Transport</w:t>
      </w:r>
      <w:r w:rsidR="00D47BAA">
        <w:rPr>
          <w:sz w:val="24"/>
          <w:szCs w:val="24"/>
        </w:rPr>
        <w:t>e</w:t>
      </w:r>
      <w:r w:rsidRPr="008F3724">
        <w:rPr>
          <w:sz w:val="24"/>
          <w:szCs w:val="24"/>
        </w:rPr>
        <w:t xml:space="preserve"> Remunerado de Personas en </w:t>
      </w:r>
      <w:r w:rsidR="00D47BAA" w:rsidRPr="008F3724">
        <w:rPr>
          <w:sz w:val="24"/>
          <w:szCs w:val="24"/>
        </w:rPr>
        <w:t>Vehículos</w:t>
      </w:r>
      <w:r w:rsidRPr="008F3724">
        <w:rPr>
          <w:sz w:val="24"/>
          <w:szCs w:val="24"/>
        </w:rPr>
        <w:t xml:space="preserve"> en la Modalidad de Taxi, No. 7969 del 22 de diciembre de 1999 y el Dictamen de la </w:t>
      </w:r>
      <w:r w:rsidR="00D47BAA" w:rsidRPr="008F3724">
        <w:rPr>
          <w:sz w:val="24"/>
          <w:szCs w:val="24"/>
        </w:rPr>
        <w:t>Procuraduría</w:t>
      </w:r>
      <w:r w:rsidRPr="008F3724">
        <w:rPr>
          <w:sz w:val="24"/>
          <w:szCs w:val="24"/>
        </w:rPr>
        <w:t xml:space="preserve"> General de </w:t>
      </w:r>
      <w:r w:rsidR="00D47BAA">
        <w:rPr>
          <w:sz w:val="24"/>
          <w:szCs w:val="24"/>
        </w:rPr>
        <w:t>la</w:t>
      </w:r>
      <w:r w:rsidRPr="008F3724">
        <w:rPr>
          <w:sz w:val="24"/>
          <w:szCs w:val="24"/>
        </w:rPr>
        <w:t xml:space="preserve"> Rep</w:t>
      </w:r>
      <w:r w:rsidR="00D47BAA">
        <w:rPr>
          <w:sz w:val="24"/>
          <w:szCs w:val="24"/>
        </w:rPr>
        <w:t>ú</w:t>
      </w:r>
      <w:r w:rsidRPr="008F3724">
        <w:rPr>
          <w:sz w:val="24"/>
          <w:szCs w:val="24"/>
        </w:rPr>
        <w:t>bl</w:t>
      </w:r>
      <w:r w:rsidR="00D47BAA">
        <w:rPr>
          <w:sz w:val="24"/>
          <w:szCs w:val="24"/>
        </w:rPr>
        <w:t>ica</w:t>
      </w:r>
      <w:r w:rsidRPr="008F3724">
        <w:rPr>
          <w:sz w:val="24"/>
          <w:szCs w:val="24"/>
        </w:rPr>
        <w:t xml:space="preserve"> </w:t>
      </w:r>
      <w:proofErr w:type="spellStart"/>
      <w:r w:rsidRPr="008F3724">
        <w:rPr>
          <w:sz w:val="24"/>
          <w:szCs w:val="24"/>
        </w:rPr>
        <w:t>N°</w:t>
      </w:r>
      <w:proofErr w:type="spellEnd"/>
      <w:r w:rsidRPr="008F3724">
        <w:rPr>
          <w:sz w:val="24"/>
          <w:szCs w:val="24"/>
        </w:rPr>
        <w:t xml:space="preserve"> C</w:t>
      </w:r>
      <w:r w:rsidRPr="008F3724">
        <w:rPr>
          <w:sz w:val="24"/>
          <w:szCs w:val="24"/>
        </w:rPr>
        <w:softHyphen/>
        <w:t>037-2000 del 25 de febrero del 2000, es el compete</w:t>
      </w:r>
      <w:bookmarkStart w:id="0" w:name="_GoBack"/>
      <w:bookmarkEnd w:id="0"/>
      <w:r w:rsidRPr="008F3724">
        <w:rPr>
          <w:sz w:val="24"/>
          <w:szCs w:val="24"/>
        </w:rPr>
        <w:t xml:space="preserve">nte para conocer y resolver los recursos de </w:t>
      </w:r>
      <w:r w:rsidR="00D47BAA" w:rsidRPr="008F3724">
        <w:rPr>
          <w:sz w:val="24"/>
          <w:szCs w:val="24"/>
        </w:rPr>
        <w:t>apelación</w:t>
      </w:r>
      <w:r w:rsidRPr="008F3724">
        <w:rPr>
          <w:sz w:val="24"/>
          <w:szCs w:val="24"/>
        </w:rPr>
        <w:t xml:space="preserve"> venidos en alzada en contra de los actos</w:t>
      </w:r>
      <w:r>
        <w:rPr>
          <w:sz w:val="24"/>
          <w:szCs w:val="24"/>
        </w:rPr>
        <w:t xml:space="preserve"> o resoluciones emanadas del Consejo de Transporte </w:t>
      </w:r>
      <w:r w:rsidR="00D47BAA">
        <w:rPr>
          <w:sz w:val="24"/>
          <w:szCs w:val="24"/>
        </w:rPr>
        <w:t>Público</w:t>
      </w:r>
      <w:r>
        <w:rPr>
          <w:sz w:val="24"/>
          <w:szCs w:val="24"/>
        </w:rPr>
        <w:t xml:space="preserve">. Esta normativa especializada, debe integrarse para su correcta </w:t>
      </w:r>
      <w:r w:rsidR="00D47BAA">
        <w:rPr>
          <w:sz w:val="24"/>
          <w:szCs w:val="24"/>
        </w:rPr>
        <w:t>dimensión</w:t>
      </w:r>
      <w:r>
        <w:rPr>
          <w:sz w:val="24"/>
          <w:szCs w:val="24"/>
        </w:rPr>
        <w:t xml:space="preserve">, con el </w:t>
      </w:r>
      <w:r w:rsidR="00D47BAA">
        <w:rPr>
          <w:sz w:val="24"/>
          <w:szCs w:val="24"/>
        </w:rPr>
        <w:t>artículo</w:t>
      </w:r>
      <w:r>
        <w:rPr>
          <w:sz w:val="24"/>
          <w:szCs w:val="24"/>
        </w:rPr>
        <w:t xml:space="preserve"> 181 de la Ley General de la </w:t>
      </w:r>
      <w:r w:rsidR="00D47BAA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="00D47BAA">
        <w:rPr>
          <w:sz w:val="24"/>
          <w:szCs w:val="24"/>
        </w:rPr>
        <w:t>Pública</w:t>
      </w:r>
      <w:r>
        <w:rPr>
          <w:sz w:val="24"/>
          <w:szCs w:val="24"/>
        </w:rPr>
        <w:t>, se</w:t>
      </w:r>
      <w:r w:rsidR="00D47BAA">
        <w:rPr>
          <w:sz w:val="24"/>
          <w:szCs w:val="24"/>
        </w:rPr>
        <w:t>ñ</w:t>
      </w:r>
      <w:r>
        <w:rPr>
          <w:sz w:val="24"/>
          <w:szCs w:val="24"/>
        </w:rPr>
        <w:t>ala textualmente lo siguiente:</w:t>
      </w:r>
    </w:p>
    <w:p w14:paraId="596B4CD1" w14:textId="75CC43D3" w:rsidR="00055CEB" w:rsidRPr="00D47BAA" w:rsidRDefault="00055CEB">
      <w:pPr>
        <w:kinsoku w:val="0"/>
        <w:overflowPunct w:val="0"/>
        <w:autoSpaceDE/>
        <w:autoSpaceDN/>
        <w:adjustRightInd/>
        <w:spacing w:before="574" w:line="285" w:lineRule="exact"/>
        <w:ind w:left="504" w:right="792"/>
        <w:textAlignment w:val="baseline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"Articulo 181.- </w:t>
      </w:r>
      <w:r w:rsidRPr="00D47BAA">
        <w:rPr>
          <w:i/>
          <w:iCs/>
          <w:sz w:val="24"/>
          <w:szCs w:val="24"/>
        </w:rPr>
        <w:t xml:space="preserve">El contralor no </w:t>
      </w:r>
      <w:r w:rsidR="00D47BAA" w:rsidRPr="00D47BAA">
        <w:rPr>
          <w:i/>
          <w:iCs/>
          <w:sz w:val="24"/>
          <w:szCs w:val="24"/>
        </w:rPr>
        <w:t>jerárquico</w:t>
      </w:r>
      <w:r w:rsidRPr="00D47BAA">
        <w:rPr>
          <w:i/>
          <w:iCs/>
          <w:sz w:val="24"/>
          <w:szCs w:val="24"/>
        </w:rPr>
        <w:t xml:space="preserve"> </w:t>
      </w:r>
      <w:r w:rsidR="00D47BAA" w:rsidRPr="00D47BAA">
        <w:rPr>
          <w:i/>
          <w:iCs/>
          <w:sz w:val="24"/>
          <w:szCs w:val="24"/>
        </w:rPr>
        <w:t>podrá</w:t>
      </w:r>
      <w:r w:rsidRPr="00D47BAA">
        <w:rPr>
          <w:i/>
          <w:iCs/>
          <w:sz w:val="24"/>
          <w:szCs w:val="24"/>
        </w:rPr>
        <w:t xml:space="preserve"> revisar solo la legalidad del acto y en virtud de recurso administrativo, y </w:t>
      </w:r>
      <w:r w:rsidR="00D47BAA" w:rsidRPr="00D47BAA">
        <w:rPr>
          <w:i/>
          <w:iCs/>
          <w:sz w:val="24"/>
          <w:szCs w:val="24"/>
        </w:rPr>
        <w:t>decidirá</w:t>
      </w:r>
      <w:r w:rsidRPr="00D47BAA">
        <w:rPr>
          <w:i/>
          <w:iCs/>
          <w:sz w:val="24"/>
          <w:szCs w:val="24"/>
        </w:rPr>
        <w:t xml:space="preserve"> dentro del </w:t>
      </w:r>
      <w:r w:rsidR="00D47BAA" w:rsidRPr="00D47BAA">
        <w:rPr>
          <w:i/>
          <w:iCs/>
          <w:sz w:val="24"/>
          <w:szCs w:val="24"/>
        </w:rPr>
        <w:t>límite</w:t>
      </w:r>
      <w:r w:rsidRPr="00D47BAA">
        <w:rPr>
          <w:i/>
          <w:iCs/>
          <w:sz w:val="24"/>
          <w:szCs w:val="24"/>
        </w:rPr>
        <w:t xml:space="preserve"> de las pretensiones y cuestiones de hecho planteadas p</w:t>
      </w:r>
      <w:r w:rsidR="00D47BAA">
        <w:rPr>
          <w:i/>
          <w:iCs/>
          <w:sz w:val="24"/>
          <w:szCs w:val="24"/>
        </w:rPr>
        <w:t>o</w:t>
      </w:r>
      <w:r w:rsidRPr="00D47BAA">
        <w:rPr>
          <w:i/>
          <w:iCs/>
          <w:sz w:val="24"/>
          <w:szCs w:val="24"/>
        </w:rPr>
        <w:t xml:space="preserve">r el </w:t>
      </w:r>
      <w:r w:rsidR="00D47BAA" w:rsidRPr="00D47BAA">
        <w:rPr>
          <w:i/>
          <w:iCs/>
          <w:sz w:val="24"/>
          <w:szCs w:val="24"/>
        </w:rPr>
        <w:t>recurrente</w:t>
      </w:r>
      <w:r w:rsidRPr="00D47BAA">
        <w:rPr>
          <w:i/>
          <w:iCs/>
          <w:sz w:val="24"/>
          <w:szCs w:val="24"/>
        </w:rPr>
        <w:t xml:space="preserve">, pero </w:t>
      </w:r>
      <w:r w:rsidR="00D47BAA" w:rsidRPr="00D47BAA">
        <w:rPr>
          <w:i/>
          <w:iCs/>
          <w:sz w:val="24"/>
          <w:szCs w:val="24"/>
        </w:rPr>
        <w:t>podrá</w:t>
      </w:r>
      <w:r w:rsidRPr="00D47BAA">
        <w:rPr>
          <w:i/>
          <w:iCs/>
          <w:sz w:val="24"/>
          <w:szCs w:val="24"/>
        </w:rPr>
        <w:t xml:space="preserve"> aplicar una norma no invocada en el recurso."</w:t>
      </w:r>
    </w:p>
    <w:p w14:paraId="046EC1ED" w14:textId="677CCB75" w:rsidR="00055CEB" w:rsidRPr="003E6FBE" w:rsidRDefault="00055CEB">
      <w:pPr>
        <w:kinsoku w:val="0"/>
        <w:overflowPunct w:val="0"/>
        <w:autoSpaceDE/>
        <w:autoSpaceDN/>
        <w:adjustRightInd/>
        <w:spacing w:before="399" w:line="284" w:lineRule="exac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Del texto normativo, </w:t>
      </w:r>
      <w:r w:rsidRPr="003E6FBE">
        <w:rPr>
          <w:sz w:val="24"/>
          <w:szCs w:val="24"/>
        </w:rPr>
        <w:t>podemos extraer, que el Tribunal</w:t>
      </w:r>
      <w:r>
        <w:rPr>
          <w:sz w:val="24"/>
          <w:szCs w:val="24"/>
        </w:rPr>
        <w:t xml:space="preserve"> Administrativo de Transporte como contralor no </w:t>
      </w:r>
      <w:r w:rsidR="003E6FBE">
        <w:rPr>
          <w:sz w:val="24"/>
          <w:szCs w:val="24"/>
        </w:rPr>
        <w:t>jerárquico</w:t>
      </w:r>
      <w:r>
        <w:rPr>
          <w:sz w:val="24"/>
          <w:szCs w:val="24"/>
        </w:rPr>
        <w:t xml:space="preserve">, conforme su naturaleza </w:t>
      </w:r>
      <w:r w:rsidR="003E6FBE">
        <w:rPr>
          <w:sz w:val="24"/>
          <w:szCs w:val="24"/>
        </w:rPr>
        <w:t>jurídica</w:t>
      </w:r>
      <w:r>
        <w:rPr>
          <w:sz w:val="24"/>
          <w:szCs w:val="24"/>
        </w:rPr>
        <w:t xml:space="preserve"> y las competencias establecidas por </w:t>
      </w:r>
      <w:r w:rsidR="003E6FBE">
        <w:rPr>
          <w:sz w:val="24"/>
          <w:szCs w:val="24"/>
        </w:rPr>
        <w:t>disposición</w:t>
      </w:r>
      <w:r>
        <w:rPr>
          <w:sz w:val="24"/>
          <w:szCs w:val="24"/>
        </w:rPr>
        <w:t xml:space="preserve"> de ley, </w:t>
      </w:r>
      <w:r w:rsidRPr="003E6FBE">
        <w:rPr>
          <w:sz w:val="24"/>
          <w:szCs w:val="24"/>
        </w:rPr>
        <w:t xml:space="preserve">conoce los recursos de </w:t>
      </w:r>
      <w:r w:rsidR="003E6FBE" w:rsidRPr="003E6FBE">
        <w:rPr>
          <w:sz w:val="24"/>
          <w:szCs w:val="24"/>
        </w:rPr>
        <w:t>apelación</w:t>
      </w:r>
      <w:r w:rsidRPr="003E6FBE">
        <w:rPr>
          <w:sz w:val="24"/>
          <w:szCs w:val="24"/>
        </w:rPr>
        <w:t xml:space="preserve"> presentados contra los actos y resoluciones </w:t>
      </w:r>
      <w:r w:rsidR="003E6FBE" w:rsidRPr="003E6FBE">
        <w:rPr>
          <w:sz w:val="24"/>
          <w:szCs w:val="24"/>
        </w:rPr>
        <w:t>del</w:t>
      </w:r>
      <w:r w:rsidRPr="003E6FBE">
        <w:rPr>
          <w:sz w:val="24"/>
          <w:szCs w:val="24"/>
        </w:rPr>
        <w:t xml:space="preserve"> Consejo de Transporte </w:t>
      </w:r>
      <w:r w:rsidR="003E6FBE" w:rsidRPr="003E6FBE">
        <w:rPr>
          <w:sz w:val="24"/>
          <w:szCs w:val="24"/>
        </w:rPr>
        <w:t>Público</w:t>
      </w:r>
      <w:r w:rsidRPr="003E6FBE">
        <w:rPr>
          <w:sz w:val="24"/>
          <w:szCs w:val="24"/>
        </w:rPr>
        <w:t xml:space="preserve">, resoluciones que tienen la </w:t>
      </w:r>
      <w:r w:rsidR="003E6FBE" w:rsidRPr="003E6FBE">
        <w:rPr>
          <w:sz w:val="24"/>
          <w:szCs w:val="24"/>
        </w:rPr>
        <w:t>característica</w:t>
      </w:r>
      <w:r w:rsidRPr="003E6FBE">
        <w:rPr>
          <w:sz w:val="24"/>
          <w:szCs w:val="24"/>
        </w:rPr>
        <w:t xml:space="preserve"> de agotar la </w:t>
      </w:r>
      <w:r w:rsidR="003E6FBE" w:rsidRPr="003E6FBE">
        <w:rPr>
          <w:sz w:val="24"/>
          <w:szCs w:val="24"/>
        </w:rPr>
        <w:t>vía</w:t>
      </w:r>
      <w:r w:rsidRPr="003E6FBE">
        <w:rPr>
          <w:sz w:val="24"/>
          <w:szCs w:val="24"/>
        </w:rPr>
        <w:t xml:space="preserve"> administrativa.</w:t>
      </w:r>
    </w:p>
    <w:p w14:paraId="06A3A2F0" w14:textId="3743CB5F" w:rsidR="00055CEB" w:rsidRPr="003E6FBE" w:rsidRDefault="00055CEB" w:rsidP="003E6FBE">
      <w:pPr>
        <w:kinsoku w:val="0"/>
        <w:overflowPunct w:val="0"/>
        <w:autoSpaceDE/>
        <w:autoSpaceDN/>
        <w:adjustRightInd/>
        <w:spacing w:before="263" w:line="284" w:lineRule="exact"/>
        <w:jc w:val="both"/>
        <w:textAlignment w:val="baseline"/>
        <w:rPr>
          <w:sz w:val="23"/>
          <w:szCs w:val="23"/>
        </w:rPr>
      </w:pPr>
      <w:r w:rsidRPr="003E6FBE">
        <w:rPr>
          <w:spacing w:val="-3"/>
          <w:sz w:val="24"/>
          <w:szCs w:val="24"/>
        </w:rPr>
        <w:t xml:space="preserve">Ahora bien, del texto de la denuncia presentada por el </w:t>
      </w:r>
      <w:r w:rsidR="003E6FBE" w:rsidRPr="003E6FBE">
        <w:rPr>
          <w:spacing w:val="-3"/>
          <w:sz w:val="24"/>
          <w:szCs w:val="24"/>
        </w:rPr>
        <w:t>señor</w:t>
      </w:r>
      <w:r w:rsidRPr="003E6FBE">
        <w:rPr>
          <w:spacing w:val="-3"/>
          <w:sz w:val="24"/>
          <w:szCs w:val="24"/>
        </w:rPr>
        <w:t xml:space="preserve"> </w:t>
      </w:r>
      <w:r w:rsidR="0022589F" w:rsidRPr="003E6FBE">
        <w:rPr>
          <w:spacing w:val="-3"/>
          <w:sz w:val="24"/>
          <w:szCs w:val="24"/>
        </w:rPr>
        <w:t>HG</w:t>
      </w:r>
      <w:r w:rsidRPr="003E6FBE">
        <w:rPr>
          <w:spacing w:val="-3"/>
          <w:sz w:val="24"/>
          <w:szCs w:val="24"/>
        </w:rPr>
        <w:t xml:space="preserve">, se evidencia que sus pretensiones exceden la competencia asignada al Tribunal, de acuerdo con los textos legales mencionados, ya que la misma fue interpuesta </w:t>
      </w:r>
      <w:r w:rsidR="003E6FBE" w:rsidRPr="003E6FBE">
        <w:rPr>
          <w:spacing w:val="-3"/>
          <w:sz w:val="24"/>
          <w:szCs w:val="24"/>
        </w:rPr>
        <w:t>además</w:t>
      </w:r>
      <w:r w:rsidRPr="003E6FBE">
        <w:rPr>
          <w:spacing w:val="-3"/>
          <w:sz w:val="24"/>
          <w:szCs w:val="24"/>
        </w:rPr>
        <w:t xml:space="preserve"> ante el Consejo de Transporte </w:t>
      </w:r>
      <w:r w:rsidR="003E6FBE" w:rsidRPr="003E6FBE">
        <w:rPr>
          <w:spacing w:val="-3"/>
          <w:sz w:val="24"/>
          <w:szCs w:val="24"/>
        </w:rPr>
        <w:t>Público</w:t>
      </w:r>
      <w:r w:rsidRPr="003E6FBE">
        <w:rPr>
          <w:spacing w:val="-3"/>
          <w:sz w:val="24"/>
          <w:szCs w:val="24"/>
        </w:rPr>
        <w:t xml:space="preserve">, quien es el </w:t>
      </w:r>
      <w:r w:rsidR="003E6FBE" w:rsidRPr="003E6FBE">
        <w:rPr>
          <w:spacing w:val="-3"/>
          <w:sz w:val="24"/>
          <w:szCs w:val="24"/>
        </w:rPr>
        <w:t>órgano</w:t>
      </w:r>
      <w:r w:rsidRPr="003E6FBE">
        <w:rPr>
          <w:spacing w:val="-3"/>
          <w:sz w:val="24"/>
          <w:szCs w:val="24"/>
        </w:rPr>
        <w:t xml:space="preserve"> competente para realizar los estudios necesarios y determinar la veracidad o no de lo alegado por el denunciante. Si se determina del estudio del </w:t>
      </w:r>
      <w:r w:rsidR="003E6FBE" w:rsidRPr="003E6FBE">
        <w:rPr>
          <w:spacing w:val="-3"/>
          <w:sz w:val="24"/>
          <w:szCs w:val="24"/>
        </w:rPr>
        <w:t>expediente</w:t>
      </w:r>
      <w:r w:rsidRPr="003E6FBE">
        <w:rPr>
          <w:spacing w:val="-3"/>
          <w:sz w:val="24"/>
          <w:szCs w:val="24"/>
        </w:rPr>
        <w:t xml:space="preserve">, a folios 20 a 25 del mismo, que ya con anterioridad el Departamento de </w:t>
      </w:r>
      <w:r w:rsidR="003E6FBE" w:rsidRPr="003E6FBE">
        <w:rPr>
          <w:spacing w:val="-3"/>
          <w:sz w:val="24"/>
          <w:szCs w:val="24"/>
        </w:rPr>
        <w:t>inspección</w:t>
      </w:r>
      <w:r w:rsidRPr="003E6FBE">
        <w:rPr>
          <w:spacing w:val="-3"/>
          <w:sz w:val="24"/>
          <w:szCs w:val="24"/>
        </w:rPr>
        <w:t xml:space="preserve"> y Control, </w:t>
      </w:r>
      <w:r w:rsidR="003E6FBE" w:rsidRPr="003E6FBE">
        <w:rPr>
          <w:spacing w:val="-3"/>
          <w:sz w:val="24"/>
          <w:szCs w:val="24"/>
        </w:rPr>
        <w:t>habría</w:t>
      </w:r>
      <w:r w:rsidRPr="003E6FBE">
        <w:rPr>
          <w:spacing w:val="-3"/>
          <w:sz w:val="24"/>
          <w:szCs w:val="24"/>
        </w:rPr>
        <w:t xml:space="preserve"> realizado un estudio, no obstante, es claro que en el estudio no </w:t>
      </w:r>
      <w:r w:rsidR="003E6FBE" w:rsidRPr="003E6FBE">
        <w:rPr>
          <w:spacing w:val="-3"/>
          <w:sz w:val="24"/>
          <w:szCs w:val="24"/>
        </w:rPr>
        <w:t>hace</w:t>
      </w:r>
      <w:r w:rsidRPr="003E6FBE">
        <w:rPr>
          <w:spacing w:val="-3"/>
          <w:sz w:val="24"/>
          <w:szCs w:val="24"/>
        </w:rPr>
        <w:t xml:space="preserve"> referencia a la </w:t>
      </w:r>
      <w:r w:rsidR="003E6FBE" w:rsidRPr="003E6FBE">
        <w:rPr>
          <w:spacing w:val="-3"/>
          <w:sz w:val="24"/>
          <w:szCs w:val="24"/>
        </w:rPr>
        <w:t>antigüedad</w:t>
      </w:r>
      <w:r>
        <w:rPr>
          <w:spacing w:val="-3"/>
          <w:sz w:val="24"/>
          <w:szCs w:val="24"/>
        </w:rPr>
        <w:t xml:space="preserve"> del </w:t>
      </w:r>
      <w:r w:rsidR="003E6FBE">
        <w:rPr>
          <w:spacing w:val="-3"/>
          <w:sz w:val="24"/>
          <w:szCs w:val="24"/>
        </w:rPr>
        <w:t>vehículo</w:t>
      </w:r>
      <w:r>
        <w:rPr>
          <w:spacing w:val="-3"/>
          <w:sz w:val="24"/>
          <w:szCs w:val="24"/>
        </w:rPr>
        <w:t xml:space="preserve"> en </w:t>
      </w:r>
      <w:r w:rsidR="003E6FBE">
        <w:rPr>
          <w:spacing w:val="-3"/>
          <w:sz w:val="24"/>
          <w:szCs w:val="24"/>
        </w:rPr>
        <w:t>contraposición</w:t>
      </w:r>
      <w:r>
        <w:rPr>
          <w:spacing w:val="-3"/>
          <w:sz w:val="24"/>
          <w:szCs w:val="24"/>
        </w:rPr>
        <w:t xml:space="preserve"> con lo dispuesto por el </w:t>
      </w:r>
      <w:r w:rsidR="003E6FBE" w:rsidRPr="003E6FBE">
        <w:rPr>
          <w:smallCaps/>
          <w:spacing w:val="-3"/>
          <w:sz w:val="24"/>
          <w:szCs w:val="24"/>
        </w:rPr>
        <w:t>Reglamento de Vida Máxima Autorizada para las Unidades de Transporte</w:t>
      </w:r>
      <w:r w:rsidR="003E6FBE">
        <w:rPr>
          <w:b/>
          <w:bCs/>
          <w:spacing w:val="-3"/>
          <w:sz w:val="24"/>
          <w:szCs w:val="24"/>
        </w:rPr>
        <w:t xml:space="preserve"> </w:t>
      </w:r>
      <w:r w:rsidR="003E6FBE" w:rsidRPr="003E6FBE">
        <w:rPr>
          <w:smallCaps/>
          <w:spacing w:val="-3"/>
          <w:sz w:val="24"/>
          <w:szCs w:val="24"/>
        </w:rPr>
        <w:t>Colectivo De Personas y Servicios Especiales</w:t>
      </w:r>
      <w:r>
        <w:rPr>
          <w:rFonts w:ascii="Garamond" w:hAnsi="Garamond" w:cs="Garamond"/>
          <w:sz w:val="22"/>
          <w:szCs w:val="22"/>
        </w:rPr>
        <w:t xml:space="preserve">, </w:t>
      </w:r>
      <w:r w:rsidRPr="003E6FBE">
        <w:rPr>
          <w:sz w:val="23"/>
          <w:szCs w:val="23"/>
        </w:rPr>
        <w:t xml:space="preserve">y siendo que del </w:t>
      </w:r>
      <w:r>
        <w:rPr>
          <w:sz w:val="23"/>
          <w:szCs w:val="23"/>
        </w:rPr>
        <w:t xml:space="preserve">mismo </w:t>
      </w:r>
      <w:r>
        <w:rPr>
          <w:sz w:val="23"/>
          <w:szCs w:val="23"/>
        </w:rPr>
        <w:lastRenderedPageBreak/>
        <w:t xml:space="preserve">informe se extrae que la rota </w:t>
      </w:r>
      <w:r w:rsidRPr="003E6FBE">
        <w:rPr>
          <w:sz w:val="23"/>
          <w:szCs w:val="23"/>
        </w:rPr>
        <w:t xml:space="preserve">presenta pendientes </w:t>
      </w:r>
      <w:r>
        <w:rPr>
          <w:sz w:val="23"/>
          <w:szCs w:val="23"/>
        </w:rPr>
        <w:t xml:space="preserve">pronunciadas y </w:t>
      </w:r>
      <w:r w:rsidRPr="003E6FBE">
        <w:rPr>
          <w:sz w:val="23"/>
          <w:szCs w:val="23"/>
        </w:rPr>
        <w:t xml:space="preserve">ya que persiste </w:t>
      </w:r>
      <w:r w:rsidR="003E6FBE">
        <w:rPr>
          <w:sz w:val="23"/>
          <w:szCs w:val="23"/>
        </w:rPr>
        <w:t>l</w:t>
      </w:r>
      <w:r w:rsidRPr="003E6FBE">
        <w:rPr>
          <w:sz w:val="23"/>
          <w:szCs w:val="23"/>
        </w:rPr>
        <w:t xml:space="preserve">a inconformidad </w:t>
      </w:r>
      <w:r>
        <w:rPr>
          <w:sz w:val="23"/>
          <w:szCs w:val="23"/>
        </w:rPr>
        <w:t xml:space="preserve">de los usuarios, </w:t>
      </w:r>
      <w:r w:rsidR="003E6FBE">
        <w:rPr>
          <w:sz w:val="23"/>
          <w:szCs w:val="23"/>
        </w:rPr>
        <w:t>deberá</w:t>
      </w:r>
      <w:r>
        <w:rPr>
          <w:sz w:val="23"/>
          <w:szCs w:val="23"/>
        </w:rPr>
        <w:t xml:space="preserve"> </w:t>
      </w:r>
      <w:r w:rsidRPr="003E6FBE">
        <w:rPr>
          <w:sz w:val="23"/>
          <w:szCs w:val="23"/>
        </w:rPr>
        <w:t xml:space="preserve">el Consejo </w:t>
      </w:r>
      <w:r>
        <w:rPr>
          <w:sz w:val="23"/>
          <w:szCs w:val="23"/>
        </w:rPr>
        <w:t xml:space="preserve">realizar un nuevo estudio </w:t>
      </w:r>
      <w:r w:rsidRPr="003E6FBE">
        <w:rPr>
          <w:sz w:val="23"/>
          <w:szCs w:val="23"/>
        </w:rPr>
        <w:t xml:space="preserve">e indicar, </w:t>
      </w:r>
      <w:r>
        <w:rPr>
          <w:sz w:val="23"/>
          <w:szCs w:val="23"/>
        </w:rPr>
        <w:t xml:space="preserve">las razones, por las cuales un </w:t>
      </w:r>
      <w:r w:rsidR="003E6FBE">
        <w:rPr>
          <w:sz w:val="23"/>
          <w:szCs w:val="23"/>
        </w:rPr>
        <w:t>vehículo</w:t>
      </w:r>
      <w:r>
        <w:rPr>
          <w:sz w:val="23"/>
          <w:szCs w:val="23"/>
        </w:rPr>
        <w:t xml:space="preserve"> </w:t>
      </w:r>
      <w:r w:rsidRPr="003E6FBE">
        <w:rPr>
          <w:sz w:val="23"/>
          <w:szCs w:val="23"/>
        </w:rPr>
        <w:t xml:space="preserve">de tal </w:t>
      </w:r>
      <w:r w:rsidR="003E6FBE" w:rsidRPr="003E6FBE">
        <w:rPr>
          <w:sz w:val="23"/>
          <w:szCs w:val="23"/>
        </w:rPr>
        <w:t>antigüedad</w:t>
      </w:r>
      <w:r w:rsidRPr="003E6FBE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puede continuar </w:t>
      </w:r>
      <w:r w:rsidRPr="003E6FBE">
        <w:rPr>
          <w:sz w:val="23"/>
          <w:szCs w:val="23"/>
        </w:rPr>
        <w:t>prestando servicio.</w:t>
      </w:r>
    </w:p>
    <w:p w14:paraId="4EAE72C1" w14:textId="0774E7C8" w:rsidR="00055CEB" w:rsidRPr="003E6FBE" w:rsidRDefault="00055CEB">
      <w:pPr>
        <w:kinsoku w:val="0"/>
        <w:overflowPunct w:val="0"/>
        <w:autoSpaceDE/>
        <w:autoSpaceDN/>
        <w:adjustRightInd/>
        <w:spacing w:before="12" w:line="277" w:lineRule="exact"/>
        <w:ind w:right="72"/>
        <w:jc w:val="both"/>
        <w:textAlignment w:val="baseline"/>
        <w:rPr>
          <w:sz w:val="23"/>
          <w:szCs w:val="23"/>
        </w:rPr>
      </w:pPr>
      <w:r w:rsidRPr="003E6FBE">
        <w:rPr>
          <w:sz w:val="23"/>
          <w:szCs w:val="23"/>
        </w:rPr>
        <w:t xml:space="preserve">En virtud de lo anterior, se declara </w:t>
      </w:r>
      <w:r w:rsidR="003E6FBE">
        <w:rPr>
          <w:sz w:val="23"/>
          <w:szCs w:val="23"/>
        </w:rPr>
        <w:t>l</w:t>
      </w:r>
      <w:r w:rsidRPr="003E6FBE">
        <w:rPr>
          <w:sz w:val="23"/>
          <w:szCs w:val="23"/>
        </w:rPr>
        <w:t xml:space="preserve">a incompetencia de este Despacho para conocer de este asunto, y se remite al Consejo de Transporte </w:t>
      </w:r>
      <w:r w:rsidR="003E6FBE" w:rsidRPr="003E6FBE">
        <w:rPr>
          <w:sz w:val="23"/>
          <w:szCs w:val="23"/>
        </w:rPr>
        <w:t>Público</w:t>
      </w:r>
      <w:r w:rsidRPr="003E6FBE">
        <w:rPr>
          <w:sz w:val="23"/>
          <w:szCs w:val="23"/>
        </w:rPr>
        <w:t xml:space="preserve"> para que proceda conforme a lo indicado.</w:t>
      </w:r>
    </w:p>
    <w:p w14:paraId="15753E57" w14:textId="77777777" w:rsidR="00055CEB" w:rsidRDefault="00055CEB">
      <w:pPr>
        <w:kinsoku w:val="0"/>
        <w:overflowPunct w:val="0"/>
        <w:autoSpaceDE/>
        <w:autoSpaceDN/>
        <w:adjustRightInd/>
        <w:spacing w:before="872" w:line="255" w:lineRule="exact"/>
        <w:jc w:val="center"/>
        <w:textAlignment w:val="baseline"/>
        <w:rPr>
          <w:rFonts w:ascii="Garamond" w:hAnsi="Garamond" w:cs="Garamond"/>
          <w:b/>
          <w:bCs/>
          <w:spacing w:val="2"/>
          <w:sz w:val="22"/>
          <w:szCs w:val="22"/>
        </w:rPr>
      </w:pPr>
      <w:r>
        <w:rPr>
          <w:rFonts w:ascii="Garamond" w:hAnsi="Garamond" w:cs="Garamond"/>
          <w:b/>
          <w:bCs/>
          <w:spacing w:val="2"/>
          <w:sz w:val="22"/>
          <w:szCs w:val="22"/>
        </w:rPr>
        <w:t>POR TANTO:</w:t>
      </w:r>
    </w:p>
    <w:p w14:paraId="4DE55C7B" w14:textId="18EA69A6" w:rsidR="00055CEB" w:rsidRPr="003E6FBE" w:rsidRDefault="00055CEB">
      <w:pPr>
        <w:kinsoku w:val="0"/>
        <w:overflowPunct w:val="0"/>
        <w:autoSpaceDE/>
        <w:autoSpaceDN/>
        <w:adjustRightInd/>
        <w:spacing w:before="308" w:line="283" w:lineRule="exact"/>
        <w:ind w:right="72"/>
        <w:jc w:val="both"/>
        <w:textAlignment w:val="baseline"/>
        <w:rPr>
          <w:sz w:val="23"/>
          <w:szCs w:val="23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I.- </w:t>
      </w:r>
      <w:r w:rsidRPr="003E6FBE">
        <w:rPr>
          <w:sz w:val="23"/>
          <w:szCs w:val="23"/>
        </w:rPr>
        <w:t xml:space="preserve">Se declara la incompetencia del Tribunal Administrativo de Transporte, para conocer de la denuncia presentada por el </w:t>
      </w:r>
      <w:r w:rsidR="003E6FBE" w:rsidRPr="003E6FBE">
        <w:rPr>
          <w:sz w:val="23"/>
          <w:szCs w:val="23"/>
        </w:rPr>
        <w:t>señor</w:t>
      </w:r>
      <w:r w:rsidRPr="003E6FBE">
        <w:rPr>
          <w:sz w:val="23"/>
          <w:szCs w:val="23"/>
        </w:rPr>
        <w:t xml:space="preserve"> </w:t>
      </w:r>
      <w:r w:rsidR="0022589F" w:rsidRPr="003E6FBE">
        <w:rPr>
          <w:sz w:val="23"/>
          <w:szCs w:val="23"/>
        </w:rPr>
        <w:t>NEHG</w:t>
      </w:r>
      <w:r w:rsidRPr="003E6FBE">
        <w:rPr>
          <w:sz w:val="23"/>
          <w:szCs w:val="23"/>
        </w:rPr>
        <w:t>, c</w:t>
      </w:r>
      <w:r w:rsidR="003E6FBE">
        <w:rPr>
          <w:sz w:val="23"/>
          <w:szCs w:val="23"/>
        </w:rPr>
        <w:t>é</w:t>
      </w:r>
      <w:r w:rsidRPr="003E6FBE">
        <w:rPr>
          <w:sz w:val="23"/>
          <w:szCs w:val="23"/>
        </w:rPr>
        <w:t xml:space="preserve">dula de identidad </w:t>
      </w:r>
      <w:proofErr w:type="spellStart"/>
      <w:r w:rsidRPr="003E6FBE">
        <w:rPr>
          <w:sz w:val="23"/>
          <w:szCs w:val="23"/>
        </w:rPr>
        <w:t>N°</w:t>
      </w:r>
      <w:proofErr w:type="spellEnd"/>
      <w:r w:rsidRPr="003E6FBE">
        <w:rPr>
          <w:sz w:val="23"/>
          <w:szCs w:val="23"/>
        </w:rPr>
        <w:t xml:space="preserve"> </w:t>
      </w:r>
      <w:r w:rsidR="003E6FBE">
        <w:rPr>
          <w:sz w:val="23"/>
          <w:szCs w:val="23"/>
        </w:rPr>
        <w:t>…</w:t>
      </w:r>
      <w:r w:rsidRPr="003E6FBE">
        <w:rPr>
          <w:sz w:val="23"/>
          <w:szCs w:val="23"/>
        </w:rPr>
        <w:t xml:space="preserve">, contra la Junta Directiva del Consejo de Transporte </w:t>
      </w:r>
      <w:r w:rsidR="003E6FBE" w:rsidRPr="003E6FBE">
        <w:rPr>
          <w:sz w:val="23"/>
          <w:szCs w:val="23"/>
        </w:rPr>
        <w:t>Público</w:t>
      </w:r>
      <w:r w:rsidRPr="003E6FBE">
        <w:rPr>
          <w:sz w:val="23"/>
          <w:szCs w:val="23"/>
        </w:rPr>
        <w:t xml:space="preserve"> y el Departamento de </w:t>
      </w:r>
      <w:r w:rsidR="003E6FBE" w:rsidRPr="003E6FBE">
        <w:rPr>
          <w:sz w:val="23"/>
          <w:szCs w:val="23"/>
        </w:rPr>
        <w:t xml:space="preserve">Inspección </w:t>
      </w:r>
      <w:r w:rsidRPr="003E6FBE">
        <w:rPr>
          <w:sz w:val="23"/>
          <w:szCs w:val="23"/>
        </w:rPr>
        <w:t xml:space="preserve">y Control de ese Consejo, por </w:t>
      </w:r>
      <w:r w:rsidR="003E6FBE" w:rsidRPr="003E6FBE">
        <w:rPr>
          <w:sz w:val="23"/>
          <w:szCs w:val="23"/>
        </w:rPr>
        <w:t>o</w:t>
      </w:r>
      <w:r w:rsidR="003E6FBE">
        <w:rPr>
          <w:sz w:val="23"/>
          <w:szCs w:val="23"/>
        </w:rPr>
        <w:t>m</w:t>
      </w:r>
      <w:r w:rsidR="003E6FBE" w:rsidRPr="003E6FBE">
        <w:rPr>
          <w:sz w:val="23"/>
          <w:szCs w:val="23"/>
        </w:rPr>
        <w:t>isión</w:t>
      </w:r>
      <w:r w:rsidRPr="003E6FBE">
        <w:rPr>
          <w:sz w:val="23"/>
          <w:szCs w:val="23"/>
        </w:rPr>
        <w:t xml:space="preserve"> al </w:t>
      </w:r>
      <w:r w:rsidR="003E6FBE" w:rsidRPr="003E6FBE">
        <w:rPr>
          <w:sz w:val="23"/>
          <w:szCs w:val="23"/>
        </w:rPr>
        <w:t>Reglamento</w:t>
      </w:r>
      <w:r w:rsidRPr="003E6FBE">
        <w:rPr>
          <w:sz w:val="23"/>
          <w:szCs w:val="23"/>
        </w:rPr>
        <w:t xml:space="preserve"> de Vida </w:t>
      </w:r>
      <w:r w:rsidR="003E6FBE" w:rsidRPr="003E6FBE">
        <w:rPr>
          <w:sz w:val="23"/>
          <w:szCs w:val="23"/>
        </w:rPr>
        <w:t>Máxima</w:t>
      </w:r>
      <w:r w:rsidRPr="003E6FBE">
        <w:rPr>
          <w:sz w:val="23"/>
          <w:szCs w:val="23"/>
        </w:rPr>
        <w:t xml:space="preserve"> Autorizada para las U</w:t>
      </w:r>
      <w:r w:rsidR="003E6FBE">
        <w:rPr>
          <w:sz w:val="23"/>
          <w:szCs w:val="23"/>
        </w:rPr>
        <w:t>n</w:t>
      </w:r>
      <w:r w:rsidRPr="003E6FBE">
        <w:rPr>
          <w:sz w:val="23"/>
          <w:szCs w:val="23"/>
        </w:rPr>
        <w:t>idades de Transporte Colectivo Remunerado de Personas y Servicios Especiales.</w:t>
      </w:r>
    </w:p>
    <w:p w14:paraId="7319C275" w14:textId="712AA85A" w:rsidR="00055CEB" w:rsidRDefault="003E6FBE">
      <w:pPr>
        <w:kinsoku w:val="0"/>
        <w:overflowPunct w:val="0"/>
        <w:autoSpaceDE/>
        <w:autoSpaceDN/>
        <w:adjustRightInd/>
        <w:spacing w:before="289" w:line="284" w:lineRule="exact"/>
        <w:ind w:right="72"/>
        <w:jc w:val="both"/>
        <w:textAlignment w:val="baseline"/>
        <w:rPr>
          <w:spacing w:val="-4"/>
          <w:sz w:val="23"/>
          <w:szCs w:val="23"/>
        </w:rPr>
      </w:pPr>
      <w:r>
        <w:rPr>
          <w:b/>
          <w:bCs/>
          <w:sz w:val="23"/>
          <w:szCs w:val="23"/>
        </w:rPr>
        <w:t xml:space="preserve">II.- </w:t>
      </w:r>
      <w:r w:rsidR="00055CEB" w:rsidRPr="003E6FBE">
        <w:rPr>
          <w:sz w:val="23"/>
          <w:szCs w:val="23"/>
        </w:rPr>
        <w:t xml:space="preserve">De conformidad con los </w:t>
      </w:r>
      <w:r w:rsidRPr="003E6FBE">
        <w:rPr>
          <w:sz w:val="23"/>
          <w:szCs w:val="23"/>
        </w:rPr>
        <w:t>numerales</w:t>
      </w:r>
      <w:r w:rsidR="00055CEB" w:rsidRPr="003E6FBE">
        <w:rPr>
          <w:sz w:val="23"/>
          <w:szCs w:val="23"/>
        </w:rPr>
        <w:t xml:space="preserve"> 67 y 69 de la Ley General de la </w:t>
      </w:r>
      <w:r w:rsidRPr="003E6FBE">
        <w:rPr>
          <w:sz w:val="23"/>
          <w:szCs w:val="23"/>
        </w:rPr>
        <w:t>Administración</w:t>
      </w:r>
      <w:r w:rsidR="00055CEB" w:rsidRPr="003E6FBE">
        <w:rPr>
          <w:sz w:val="23"/>
          <w:szCs w:val="23"/>
        </w:rPr>
        <w:t xml:space="preserve"> P</w:t>
      </w:r>
      <w:r>
        <w:rPr>
          <w:sz w:val="23"/>
          <w:szCs w:val="23"/>
        </w:rPr>
        <w:t>úb</w:t>
      </w:r>
      <w:r w:rsidR="00055CEB" w:rsidRPr="003E6FBE">
        <w:rPr>
          <w:sz w:val="23"/>
          <w:szCs w:val="23"/>
        </w:rPr>
        <w:t>l</w:t>
      </w:r>
      <w:r>
        <w:rPr>
          <w:sz w:val="23"/>
          <w:szCs w:val="23"/>
        </w:rPr>
        <w:t>ic</w:t>
      </w:r>
      <w:r w:rsidR="00055CEB" w:rsidRPr="003E6FBE">
        <w:rPr>
          <w:sz w:val="23"/>
          <w:szCs w:val="23"/>
        </w:rPr>
        <w:t xml:space="preserve">a, se remite la presente denuncia al Consejo de Transporte </w:t>
      </w:r>
      <w:r w:rsidRPr="003E6FBE">
        <w:rPr>
          <w:sz w:val="23"/>
          <w:szCs w:val="23"/>
        </w:rPr>
        <w:t>Público</w:t>
      </w:r>
      <w:r w:rsidR="00055CEB" w:rsidRPr="003E6FBE">
        <w:rPr>
          <w:sz w:val="23"/>
          <w:szCs w:val="23"/>
        </w:rPr>
        <w:t xml:space="preserve"> para que se r</w:t>
      </w:r>
      <w:r>
        <w:rPr>
          <w:sz w:val="23"/>
          <w:szCs w:val="23"/>
        </w:rPr>
        <w:t>e</w:t>
      </w:r>
      <w:r w:rsidR="00055CEB" w:rsidRPr="003E6FBE">
        <w:rPr>
          <w:sz w:val="23"/>
          <w:szCs w:val="23"/>
        </w:rPr>
        <w:t>alicen nuevamente los estudios necesarios y se indique la razo</w:t>
      </w:r>
      <w:r>
        <w:rPr>
          <w:sz w:val="23"/>
          <w:szCs w:val="23"/>
        </w:rPr>
        <w:t>nes</w:t>
      </w:r>
      <w:r w:rsidR="00055CEB" w:rsidRPr="003E6FBE">
        <w:rPr>
          <w:sz w:val="23"/>
          <w:szCs w:val="23"/>
        </w:rPr>
        <w:t xml:space="preserve"> por </w:t>
      </w:r>
      <w:r>
        <w:rPr>
          <w:sz w:val="23"/>
          <w:szCs w:val="23"/>
        </w:rPr>
        <w:t>l</w:t>
      </w:r>
      <w:r w:rsidR="00055CEB" w:rsidRPr="003E6FBE">
        <w:rPr>
          <w:sz w:val="23"/>
          <w:szCs w:val="23"/>
        </w:rPr>
        <w:t xml:space="preserve">a cual un </w:t>
      </w:r>
      <w:r w:rsidRPr="003E6FBE">
        <w:rPr>
          <w:sz w:val="23"/>
          <w:szCs w:val="23"/>
        </w:rPr>
        <w:t>vehículo</w:t>
      </w:r>
      <w:r w:rsidR="00055CEB" w:rsidRPr="003E6FBE">
        <w:rPr>
          <w:sz w:val="23"/>
          <w:szCs w:val="23"/>
        </w:rPr>
        <w:t xml:space="preserve"> de ta</w:t>
      </w:r>
      <w:r>
        <w:rPr>
          <w:sz w:val="23"/>
          <w:szCs w:val="23"/>
        </w:rPr>
        <w:t>l</w:t>
      </w:r>
      <w:r w:rsidR="00055CEB" w:rsidRPr="003E6FBE">
        <w:rPr>
          <w:sz w:val="23"/>
          <w:szCs w:val="23"/>
        </w:rPr>
        <w:t xml:space="preserve"> </w:t>
      </w:r>
      <w:r w:rsidRPr="003E6FBE">
        <w:rPr>
          <w:sz w:val="23"/>
          <w:szCs w:val="23"/>
        </w:rPr>
        <w:t>antigüedad</w:t>
      </w:r>
      <w:r w:rsidR="00055CEB" w:rsidRPr="003E6FBE">
        <w:rPr>
          <w:sz w:val="23"/>
          <w:szCs w:val="23"/>
        </w:rPr>
        <w:t xml:space="preserve">, puede continuar prestando servicio, en </w:t>
      </w:r>
      <w:r w:rsidRPr="003E6FBE">
        <w:rPr>
          <w:sz w:val="23"/>
          <w:szCs w:val="23"/>
        </w:rPr>
        <w:t>contraposición</w:t>
      </w:r>
      <w:r w:rsidR="00055CEB" w:rsidRPr="003E6FBE">
        <w:rPr>
          <w:sz w:val="23"/>
          <w:szCs w:val="23"/>
        </w:rPr>
        <w:t xml:space="preserve"> con </w:t>
      </w:r>
      <w:r>
        <w:rPr>
          <w:sz w:val="23"/>
          <w:szCs w:val="23"/>
        </w:rPr>
        <w:t>lo</w:t>
      </w:r>
      <w:r w:rsidR="00055CEB" w:rsidRPr="003E6FBE">
        <w:rPr>
          <w:sz w:val="23"/>
          <w:szCs w:val="23"/>
        </w:rPr>
        <w:t xml:space="preserve"> dispuesto por el</w:t>
      </w:r>
      <w:r w:rsidR="00055CEB">
        <w:rPr>
          <w:spacing w:val="-4"/>
          <w:sz w:val="23"/>
          <w:szCs w:val="23"/>
        </w:rPr>
        <w:t xml:space="preserve"> </w:t>
      </w:r>
      <w:r w:rsidRPr="003E6FBE">
        <w:rPr>
          <w:smallCaps/>
          <w:spacing w:val="-3"/>
          <w:sz w:val="24"/>
          <w:szCs w:val="24"/>
        </w:rPr>
        <w:t>Reglamento de Vida Máxima Autorizada para las Unidades de Transporte</w:t>
      </w:r>
      <w:r>
        <w:rPr>
          <w:b/>
          <w:bCs/>
          <w:spacing w:val="-3"/>
          <w:sz w:val="24"/>
          <w:szCs w:val="24"/>
        </w:rPr>
        <w:t xml:space="preserve"> </w:t>
      </w:r>
      <w:r w:rsidRPr="003E6FBE">
        <w:rPr>
          <w:smallCaps/>
          <w:spacing w:val="-3"/>
          <w:sz w:val="24"/>
          <w:szCs w:val="24"/>
        </w:rPr>
        <w:t>Colectivo De Personas y Servicios Especiales</w:t>
      </w:r>
    </w:p>
    <w:p w14:paraId="3F58530A" w14:textId="14C6DB03" w:rsidR="00600509" w:rsidRDefault="00055CEB" w:rsidP="00600509">
      <w:pPr>
        <w:kinsoku w:val="0"/>
        <w:overflowPunct w:val="0"/>
        <w:autoSpaceDE/>
        <w:autoSpaceDN/>
        <w:adjustRightInd/>
        <w:spacing w:before="7" w:after="189" w:line="271" w:lineRule="exact"/>
        <w:jc w:val="both"/>
        <w:textAlignment w:val="baseline"/>
        <w:rPr>
          <w:rFonts w:ascii="Garamond" w:hAnsi="Garamond" w:cs="Garamond"/>
          <w:b/>
          <w:bCs/>
          <w:spacing w:val="6"/>
          <w:sz w:val="22"/>
          <w:szCs w:val="22"/>
        </w:rPr>
      </w:pPr>
      <w:r>
        <w:rPr>
          <w:rFonts w:ascii="Garamond" w:hAnsi="Garamond" w:cs="Garamond"/>
          <w:b/>
          <w:bCs/>
          <w:spacing w:val="6"/>
          <w:sz w:val="22"/>
          <w:szCs w:val="22"/>
        </w:rPr>
        <w:t>NOTIF</w:t>
      </w:r>
      <w:r w:rsidR="003E6FBE">
        <w:rPr>
          <w:rFonts w:ascii="Garamond" w:hAnsi="Garamond" w:cs="Garamond"/>
          <w:b/>
          <w:bCs/>
          <w:spacing w:val="6"/>
          <w:sz w:val="22"/>
          <w:szCs w:val="22"/>
        </w:rPr>
        <w:t>Í</w:t>
      </w:r>
      <w:r>
        <w:rPr>
          <w:rFonts w:ascii="Garamond" w:hAnsi="Garamond" w:cs="Garamond"/>
          <w:b/>
          <w:bCs/>
          <w:spacing w:val="6"/>
          <w:sz w:val="22"/>
          <w:szCs w:val="22"/>
        </w:rPr>
        <w:t>QUESE.</w:t>
      </w:r>
    </w:p>
    <w:p w14:paraId="569C4E41" w14:textId="77777777" w:rsidR="008F3724" w:rsidRPr="008F3724" w:rsidRDefault="008F3724" w:rsidP="008F3724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  <w:r w:rsidRPr="008F3724">
        <w:rPr>
          <w:sz w:val="24"/>
          <w:szCs w:val="24"/>
        </w:rPr>
        <w:t>Lic. Carlos Miguel Portuguez Méndez</w:t>
      </w:r>
    </w:p>
    <w:p w14:paraId="4573080D" w14:textId="77777777" w:rsidR="008F3724" w:rsidRPr="008F3724" w:rsidRDefault="008F3724" w:rsidP="008F3724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  <w:r w:rsidRPr="008F3724">
        <w:rPr>
          <w:sz w:val="24"/>
          <w:szCs w:val="24"/>
        </w:rPr>
        <w:t>Presidente</w:t>
      </w:r>
    </w:p>
    <w:p w14:paraId="6908BEE6" w14:textId="77777777" w:rsidR="008F3724" w:rsidRPr="008F3724" w:rsidRDefault="008F3724" w:rsidP="008F3724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</w:p>
    <w:p w14:paraId="0F907824" w14:textId="77777777" w:rsidR="008F3724" w:rsidRPr="008F3724" w:rsidRDefault="008F3724" w:rsidP="008F3724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</w:p>
    <w:p w14:paraId="345DB6D9" w14:textId="77777777" w:rsidR="008F3724" w:rsidRPr="008F3724" w:rsidRDefault="008F3724" w:rsidP="008F3724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</w:p>
    <w:p w14:paraId="0A3C7E66" w14:textId="77777777" w:rsidR="008F3724" w:rsidRPr="008F3724" w:rsidRDefault="008F3724" w:rsidP="008F3724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  <w:r w:rsidRPr="008F3724">
        <w:rPr>
          <w:sz w:val="24"/>
          <w:szCs w:val="24"/>
        </w:rPr>
        <w:t>Lic. Luis Gerardo Fallas Acosta</w:t>
      </w:r>
      <w:r w:rsidRPr="008F3724">
        <w:rPr>
          <w:sz w:val="24"/>
          <w:szCs w:val="24"/>
        </w:rPr>
        <w:tab/>
      </w:r>
      <w:r w:rsidRPr="008F3724">
        <w:rPr>
          <w:sz w:val="24"/>
          <w:szCs w:val="24"/>
        </w:rPr>
        <w:tab/>
        <w:t>Licda. Marta Luz Pérez Peláez</w:t>
      </w:r>
    </w:p>
    <w:p w14:paraId="1C6D27C0" w14:textId="28428149" w:rsidR="00055CEB" w:rsidRPr="008F3724" w:rsidRDefault="008F3724" w:rsidP="008F3724">
      <w:pPr>
        <w:kinsoku w:val="0"/>
        <w:overflowPunct w:val="0"/>
        <w:autoSpaceDE/>
        <w:autoSpaceDN/>
        <w:adjustRightInd/>
        <w:jc w:val="center"/>
        <w:textAlignment w:val="baseline"/>
        <w:rPr>
          <w:sz w:val="24"/>
          <w:szCs w:val="24"/>
        </w:rPr>
      </w:pPr>
      <w:r w:rsidRPr="008F3724">
        <w:rPr>
          <w:sz w:val="24"/>
          <w:szCs w:val="24"/>
        </w:rPr>
        <w:t>Juez</w:t>
      </w:r>
      <w:r w:rsidRPr="008F3724">
        <w:rPr>
          <w:sz w:val="24"/>
          <w:szCs w:val="24"/>
        </w:rPr>
        <w:tab/>
      </w:r>
      <w:r w:rsidRPr="008F3724">
        <w:rPr>
          <w:sz w:val="24"/>
          <w:szCs w:val="24"/>
        </w:rPr>
        <w:tab/>
      </w:r>
      <w:r w:rsidRPr="008F3724">
        <w:rPr>
          <w:sz w:val="24"/>
          <w:szCs w:val="24"/>
        </w:rPr>
        <w:tab/>
      </w:r>
      <w:r w:rsidRPr="008F3724">
        <w:rPr>
          <w:sz w:val="24"/>
          <w:szCs w:val="24"/>
        </w:rPr>
        <w:tab/>
      </w:r>
      <w:r w:rsidRPr="008F3724">
        <w:rPr>
          <w:sz w:val="24"/>
          <w:szCs w:val="24"/>
        </w:rPr>
        <w:tab/>
      </w:r>
      <w:r w:rsidRPr="008F3724">
        <w:rPr>
          <w:sz w:val="24"/>
          <w:szCs w:val="24"/>
        </w:rPr>
        <w:tab/>
        <w:t>Jueza</w:t>
      </w:r>
      <w:r w:rsidR="00A87A55" w:rsidRPr="008F3724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0C8BFF2" wp14:editId="07A38C1A">
                <wp:simplePos x="0" y="0"/>
                <wp:positionH relativeFrom="column">
                  <wp:posOffset>3655060</wp:posOffset>
                </wp:positionH>
                <wp:positionV relativeFrom="paragraph">
                  <wp:posOffset>1167765</wp:posOffset>
                </wp:positionV>
                <wp:extent cx="591185" cy="1676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0E33" w14:textId="77777777" w:rsidR="00055CEB" w:rsidRDefault="00055CEB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0C8BF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7.8pt;margin-top:91.95pt;width:46.55pt;height:13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" o:allowincell="f" stroked="f">
                <v:textbox inset="0,0,0,0">
                  <w:txbxContent>
                    <w:p w14:paraId="47D60E33" w14:textId="77777777" w:rsidR="00055CEB" w:rsidRDefault="00055CEB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5CEB" w:rsidRPr="008F3724" w:rsidSect="00055CEB">
      <w:pgSz w:w="12240" w:h="15840"/>
      <w:pgMar w:top="1460" w:right="1690" w:bottom="2111" w:left="1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9F"/>
    <w:rsid w:val="00055CEB"/>
    <w:rsid w:val="00122A92"/>
    <w:rsid w:val="0022589F"/>
    <w:rsid w:val="003E6FBE"/>
    <w:rsid w:val="00600509"/>
    <w:rsid w:val="007217E2"/>
    <w:rsid w:val="008F3724"/>
    <w:rsid w:val="009C7B7F"/>
    <w:rsid w:val="00A50B4D"/>
    <w:rsid w:val="00A87A55"/>
    <w:rsid w:val="00D47BAA"/>
    <w:rsid w:val="00F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F53AD"/>
  <w14:defaultImageDpi w14:val="0"/>
  <w15:docId w15:val="{951F1E96-3924-4156-8F20-8D9F4AD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 Salguero</cp:lastModifiedBy>
  <cp:revision>4</cp:revision>
  <dcterms:created xsi:type="dcterms:W3CDTF">2020-07-03T15:42:00Z</dcterms:created>
  <dcterms:modified xsi:type="dcterms:W3CDTF">2020-07-24T14:44:00Z</dcterms:modified>
</cp:coreProperties>
</file>